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31"/>
        <w:jc w:val="center"/>
        <w:spacing w:line="276" w:lineRule="auto"/>
        <w:rPr>
          <w:rFonts w:ascii="Times New Roman" w:hAnsi="Times New Roman" w:cs="Times New Roman" w:eastAsia="Times New Roman"/>
        </w:rPr>
      </w:pPr>
      <w:r>
        <w:rPr>
          <w:rFonts w:ascii="Times New Roman" w:hAnsi="Times New Roman" w:cs="Times New Roman" w:eastAsia="Times New Roman"/>
          <w:b/>
          <w:sz w:val="22"/>
          <w:lang w:val="en-US"/>
        </w:rPr>
        <w:t xml:space="preserve">ONLYOFFICE Docs Enterprise Edition</w:t>
      </w:r>
      <w:r>
        <w:rPr>
          <w:rFonts w:ascii="Times New Roman" w:hAnsi="Times New Roman" w:cs="Times New Roman" w:eastAsia="Times New Roman"/>
        </w:rPr>
      </w:r>
      <w:r/>
    </w:p>
    <w:p>
      <w:pPr>
        <w:pStyle w:val="831"/>
        <w:jc w:val="center"/>
        <w:spacing w:line="276" w:lineRule="auto"/>
        <w:rPr>
          <w:rFonts w:ascii="Times New Roman" w:hAnsi="Times New Roman" w:cs="Times New Roman" w:eastAsia="Times New Roman"/>
          <w:lang w:val="en-US"/>
        </w:rPr>
      </w:pPr>
      <w:r>
        <w:rPr>
          <w:rFonts w:ascii="Times New Roman" w:hAnsi="Times New Roman" w:cs="Times New Roman" w:eastAsia="Times New Roman"/>
          <w:b/>
          <w:sz w:val="22"/>
          <w:lang w:val="en-US"/>
        </w:rPr>
        <w:t xml:space="preserve">LICENSE AGREEMENT</w:t>
      </w:r>
      <w:r>
        <w:rPr>
          <w:rFonts w:ascii="Times New Roman" w:hAnsi="Times New Roman" w:cs="Times New Roman" w:eastAsia="Times New Roman"/>
          <w:b/>
          <w:sz w:val="22"/>
          <w:lang w:val="en-US"/>
        </w:rPr>
      </w:r>
      <w:r/>
    </w:p>
    <w:p>
      <w:pPr>
        <w:pStyle w:val="831"/>
        <w:jc w:val="center"/>
        <w:spacing w:line="276" w:lineRule="auto"/>
        <w:rPr>
          <w:rFonts w:ascii="Times New Roman" w:hAnsi="Times New Roman" w:cs="Times New Roman" w:eastAsia="Times New Roman"/>
        </w:rPr>
      </w:pPr>
      <w:r>
        <w:rPr>
          <w:rFonts w:ascii="Times New Roman" w:hAnsi="Times New Roman" w:cs="Times New Roman" w:eastAsia="Times New Roman"/>
          <w:b/>
          <w:sz w:val="22"/>
          <w:lang w:val="en-US"/>
        </w:rPr>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highlight w:val="white"/>
          <w:lang w:val="en-US"/>
        </w:rPr>
      </w:pPr>
      <w:r>
        <w:rPr>
          <w:rFonts w:ascii="Times New Roman" w:hAnsi="Times New Roman" w:cs="Times New Roman" w:eastAsia="Times New Roman"/>
          <w:highlight w:val="white"/>
          <w:lang w:val="en-US"/>
        </w:rPr>
        <w:t xml:space="preserve">THIS AGREEMENT IS INTENDED TO BE LEGALLY BINDING.</w:t>
      </w:r>
      <w:r>
        <w:rPr>
          <w:rFonts w:ascii="Times New Roman" w:hAnsi="Times New Roman" w:cs="Times New Roman" w:eastAsia="Times New Roman"/>
          <w:highlight w:val="white"/>
          <w:lang w:val="en-US"/>
        </w:rPr>
      </w:r>
      <w:r/>
    </w:p>
    <w:p>
      <w:pPr>
        <w:pStyle w:val="831"/>
        <w:jc w:val="both"/>
        <w:spacing w:line="276" w:lineRule="auto"/>
        <w:rPr>
          <w:rFonts w:ascii="Times New Roman" w:hAnsi="Times New Roman" w:cs="Times New Roman" w:eastAsia="Times New Roman"/>
          <w:highlight w:val="white"/>
          <w:lang w:val="en-US"/>
        </w:rPr>
      </w:pPr>
      <w:r>
        <w:rPr>
          <w:rFonts w:ascii="Times New Roman" w:hAnsi="Times New Roman" w:cs="Times New Roman" w:eastAsia="Times New Roman"/>
          <w:highlight w:val="white"/>
          <w:lang w:val="en-US"/>
        </w:rPr>
        <w:t xml:space="preserve">BY INSTALL</w:t>
      </w:r>
      <w:r>
        <w:rPr>
          <w:rFonts w:ascii="Times New Roman" w:hAnsi="Times New Roman" w:cs="Times New Roman" w:eastAsia="Times New Roman"/>
          <w:highlight w:val="white"/>
          <w:lang w:val="en-US"/>
        </w:rPr>
        <w:t xml:space="preserve">ING</w:t>
      </w:r>
      <w:r>
        <w:rPr>
          <w:rFonts w:ascii="Times New Roman" w:hAnsi="Times New Roman" w:cs="Times New Roman" w:eastAsia="Times New Roman"/>
          <w:highlight w:val="white"/>
          <w:lang w:val="en-US"/>
        </w:rPr>
        <w:t xml:space="preserve"> OR US</w:t>
      </w:r>
      <w:r>
        <w:rPr>
          <w:rFonts w:ascii="Times New Roman" w:hAnsi="Times New Roman" w:cs="Times New Roman" w:eastAsia="Times New Roman"/>
          <w:highlight w:val="white"/>
          <w:lang w:val="en-US"/>
        </w:rPr>
        <w:t xml:space="preserve">ING</w:t>
      </w:r>
      <w:r>
        <w:rPr>
          <w:rFonts w:ascii="Times New Roman" w:hAnsi="Times New Roman" w:cs="Times New Roman" w:eastAsia="Times New Roman"/>
          <w:highlight w:val="white"/>
          <w:lang w:val="en-US"/>
        </w:rPr>
        <w:t xml:space="preserve"> ONLYOFFICE SOFTWARE YOU INDICATE </w:t>
      </w:r>
      <w:r>
        <w:rPr>
          <w:rFonts w:ascii="Times New Roman" w:hAnsi="Times New Roman" w:cs="Times New Roman" w:eastAsia="Times New Roman"/>
          <w:highlight w:val="white"/>
          <w:lang w:val="en-US"/>
        </w:rPr>
        <w:t xml:space="preserve">THE FOLLOWING:</w:t>
      </w:r>
      <w:r>
        <w:rPr>
          <w:rFonts w:ascii="Times New Roman" w:hAnsi="Times New Roman" w:cs="Times New Roman" w:eastAsia="Times New Roman"/>
          <w:highlight w:val="white"/>
          <w:lang w:val="en-US"/>
        </w:rPr>
      </w:r>
      <w:r/>
    </w:p>
    <w:p>
      <w:pPr>
        <w:pStyle w:val="831"/>
        <w:jc w:val="both"/>
        <w:spacing w:line="276" w:lineRule="auto"/>
        <w:rPr>
          <w:rFonts w:ascii="Times New Roman" w:hAnsi="Times New Roman" w:cs="Times New Roman" w:eastAsia="Times New Roman"/>
          <w:highlight w:val="white"/>
          <w:lang w:val="en-US"/>
        </w:rPr>
      </w:pPr>
      <w:r>
        <w:rPr>
          <w:rFonts w:ascii="Times New Roman" w:hAnsi="Times New Roman" w:cs="Times New Roman" w:eastAsia="Times New Roman"/>
          <w:highlight w:val="white"/>
          <w:lang w:val="en-US"/>
        </w:rPr>
      </w:r>
      <w:r>
        <w:rPr>
          <w:rFonts w:ascii="Times New Roman" w:hAnsi="Times New Roman" w:cs="Times New Roman" w:eastAsia="Times New Roman"/>
          <w:highlight w:val="white"/>
          <w:lang w:val="en-US"/>
        </w:rPr>
      </w:r>
      <w:r/>
    </w:p>
    <w:p>
      <w:pPr>
        <w:pStyle w:val="831"/>
        <w:jc w:val="both"/>
        <w:spacing w:line="276" w:lineRule="auto"/>
        <w:rPr>
          <w:rFonts w:ascii="Times New Roman" w:hAnsi="Times New Roman" w:cs="Times New Roman" w:eastAsia="Times New Roman"/>
          <w:highlight w:val="white"/>
          <w:lang w:val="en-US"/>
        </w:rPr>
      </w:pPr>
      <w:r>
        <w:rPr>
          <w:rFonts w:ascii="Times New Roman" w:hAnsi="Times New Roman" w:cs="Times New Roman" w:eastAsia="Times New Roman"/>
          <w:highlight w:val="white"/>
          <w:lang w:val="en-US"/>
        </w:rPr>
        <w:t xml:space="preserve">(1) YOU ACKNOWLEDGE THAT YOU HAVE READ ALL OF THE TERMS AND CONDITIONS OF THIS AGREEMENT, UNDERSTAND THEM, AND AGREE TO BE LEGALLY BOUND BY THEM; AND</w:t>
      </w:r>
      <w:r>
        <w:rPr>
          <w:rFonts w:ascii="Times New Roman" w:hAnsi="Times New Roman" w:cs="Times New Roman" w:eastAsia="Times New Roman"/>
          <w:highlight w:val="white"/>
          <w:lang w:val="en-US"/>
        </w:rPr>
      </w:r>
      <w:r/>
    </w:p>
    <w:p>
      <w:pPr>
        <w:pStyle w:val="831"/>
        <w:jc w:val="both"/>
        <w:spacing w:line="276" w:lineRule="auto"/>
        <w:rPr>
          <w:rFonts w:ascii="Times New Roman" w:hAnsi="Times New Roman" w:cs="Times New Roman" w:eastAsia="Times New Roman"/>
          <w:highlight w:val="white"/>
          <w:lang w:val="en-US"/>
        </w:rPr>
      </w:pPr>
      <w:r>
        <w:rPr>
          <w:rFonts w:ascii="Times New Roman" w:hAnsi="Times New Roman" w:cs="Times New Roman" w:eastAsia="Times New Roman"/>
          <w:highlight w:val="white"/>
          <w:lang w:val="en-US"/>
        </w:rPr>
        <w:t xml:space="preserve">(2) YOU </w:t>
      </w:r>
      <w:r>
        <w:rPr>
          <w:rFonts w:ascii="Times New Roman" w:hAnsi="Times New Roman" w:cs="Times New Roman" w:eastAsia="Times New Roman"/>
          <w:highlight w:val="white"/>
          <w:lang w:val="en-US"/>
        </w:rPr>
        <w:t xml:space="preserve">FULLY </w:t>
      </w:r>
      <w:r>
        <w:rPr>
          <w:rFonts w:ascii="Times New Roman" w:hAnsi="Times New Roman" w:cs="Times New Roman" w:eastAsia="Times New Roman"/>
          <w:highlight w:val="white"/>
          <w:lang w:val="en-US"/>
        </w:rPr>
        <w:t xml:space="preserve">ACCEPT THE TERMS OF THIS AGREEMENT </w:t>
      </w:r>
      <w:r>
        <w:rPr>
          <w:rFonts w:ascii="Times New Roman" w:hAnsi="Times New Roman" w:cs="Times New Roman" w:eastAsia="Times New Roman"/>
          <w:highlight w:val="white"/>
          <w:lang w:val="en-US"/>
        </w:rPr>
        <w:t xml:space="preserve">WITHOUT ANY EXCEPTIONS.</w:t>
      </w:r>
      <w:r>
        <w:rPr>
          <w:rFonts w:ascii="Times New Roman" w:hAnsi="Times New Roman" w:cs="Times New Roman" w:eastAsia="Times New Roman"/>
          <w:highlight w:val="white"/>
          <w:lang w:val="en-US"/>
        </w:rPr>
      </w:r>
      <w:r/>
    </w:p>
    <w:p>
      <w:pPr>
        <w:ind w:left="0" w:right="0" w:firstLine="0"/>
        <w:jc w:val="both"/>
        <w:spacing w:before="0" w:after="251"/>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b/>
          <w:sz w:val="22"/>
          <w:lang w:val="en-US" w:bidi="ar-SA" w:eastAsia="en-US"/>
        </w:rPr>
        <w:t xml:space="preserve">Definitions</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highlight w:val="white"/>
        </w:rPr>
      </w:pPr>
      <w:r>
        <w:rPr>
          <w:rFonts w:ascii="Times New Roman" w:hAnsi="Times New Roman" w:cs="Times New Roman" w:eastAsia="Times New Roman"/>
          <w:b/>
          <w:sz w:val="22"/>
          <w:highlight w:val="white"/>
          <w:lang w:val="en-US" w:bidi="ar-SA" w:eastAsia="en-US"/>
        </w:rPr>
        <w:t xml:space="preserve">“ONLYOFFICE Document Server”</w:t>
      </w:r>
      <w:r>
        <w:rPr>
          <w:rFonts w:ascii="Times New Roman" w:hAnsi="Times New Roman" w:cs="Times New Roman" w:eastAsia="Times New Roman"/>
          <w:sz w:val="22"/>
          <w:highlight w:val="white"/>
          <w:lang w:val="en-US" w:bidi="ar-SA" w:eastAsia="en-US"/>
        </w:rPr>
        <w:t xml:space="preserve"> means</w:t>
      </w:r>
      <w:r>
        <w:rPr>
          <w:rFonts w:ascii="Times New Roman" w:hAnsi="Times New Roman" w:cs="Times New Roman" w:eastAsia="Times New Roman"/>
          <w:sz w:val="22"/>
          <w:highlight w:val="white"/>
          <w:lang w:val="en-US"/>
        </w:rPr>
        <w:t xml:space="preserve"> open-source office server software provided by Ascensio System SIA, its object code, binary codes, compiled object code as well as any related documentation. The source codes of ONLYOFFICE Document Server are published at </w:t>
      </w:r>
      <w:r>
        <w:rPr>
          <w:rFonts w:ascii="Times New Roman" w:hAnsi="Times New Roman" w:cs="Times New Roman" w:eastAsia="Times New Roman"/>
          <w:sz w:val="22"/>
          <w:highlight w:val="white"/>
        </w:rPr>
        <w:t xml:space="preserve">https://github.com/ONLYOFFICE </w:t>
      </w:r>
      <w:r>
        <w:rPr>
          <w:rFonts w:ascii="Times New Roman" w:hAnsi="Times New Roman" w:cs="Times New Roman" w:eastAsia="Times New Roman"/>
          <w:sz w:val="22"/>
          <w:highlight w:val="white"/>
          <w:lang w:val="en-US"/>
        </w:rPr>
        <w:t xml:space="preserve">under AGPL v.3 license</w:t>
      </w:r>
      <w:r>
        <w:rPr>
          <w:rFonts w:ascii="Times New Roman" w:hAnsi="Times New Roman" w:cs="Times New Roman" w:eastAsia="Times New Roman"/>
          <w:sz w:val="22"/>
          <w:highlight w:val="white"/>
        </w:rPr>
        <w:t xml:space="preserve"> and can be modified</w:t>
      </w:r>
      <w:r>
        <w:rPr>
          <w:rFonts w:ascii="Times New Roman" w:hAnsi="Times New Roman" w:cs="Times New Roman" w:eastAsia="Times New Roman"/>
          <w:sz w:val="22"/>
          <w:highlight w:val="white"/>
          <w:lang w:val="en-US"/>
        </w:rPr>
        <w:t xml:space="preserve"> at any time without prior notice</w:t>
      </w:r>
      <w:r>
        <w:rPr>
          <w:rFonts w:ascii="Times New Roman" w:hAnsi="Times New Roman" w:cs="Times New Roman" w:eastAsia="Times New Roman"/>
          <w:sz w:val="22"/>
          <w:highlight w:val="white"/>
        </w:rPr>
        <w:t xml:space="preserve">.</w:t>
      </w:r>
      <w:r>
        <w:rPr>
          <w:rFonts w:ascii="Times New Roman" w:hAnsi="Times New Roman" w:cs="Times New Roman" w:eastAsia="Times New Roman"/>
          <w:highlight w:val="white"/>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b/>
          <w:sz w:val="22"/>
          <w:lang w:val="en-US" w:bidi="ar-SA" w:eastAsia="en-US"/>
        </w:rPr>
        <w:t xml:space="preserve">“ONLYOFFICE Docs Enterprise Edition”</w:t>
      </w:r>
      <w:r>
        <w:rPr>
          <w:rFonts w:ascii="Times New Roman" w:hAnsi="Times New Roman" w:cs="Times New Roman" w:eastAsia="Times New Roman"/>
          <w:sz w:val="22"/>
          <w:lang w:val="en-US" w:bidi="ar-SA" w:eastAsia="en-US"/>
        </w:rPr>
        <w:t xml:space="preserve"> means an advanced version of ONLYOFFICE Document Server </w:t>
      </w:r>
      <w:r>
        <w:rPr>
          <w:rFonts w:ascii="Times New Roman" w:hAnsi="Times New Roman" w:cs="Times New Roman" w:eastAsia="Times New Roman"/>
          <w:sz w:val="22"/>
          <w:lang w:val="en-US"/>
        </w:rPr>
        <w:t xml:space="preserve">for</w:t>
      </w:r>
      <w:r>
        <w:rPr>
          <w:rFonts w:ascii="Times New Roman" w:hAnsi="Times New Roman" w:cs="Times New Roman" w:eastAsia="Times New Roman"/>
          <w:sz w:val="22"/>
          <w:lang w:val="en-US" w:bidi="ar-SA" w:eastAsia="en-US"/>
        </w:rPr>
        <w:t xml:space="preserve"> professional functions of document editing in accordance with the description on the official website www.onlyoffice.com.</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b/>
          <w:sz w:val="22"/>
          <w:lang w:val="en-US" w:bidi="ar-SA" w:eastAsia="en-US"/>
        </w:rPr>
        <w:t xml:space="preserve">“ONLYOFFICE”</w:t>
      </w:r>
      <w:r>
        <w:rPr>
          <w:rFonts w:ascii="Times New Roman" w:hAnsi="Times New Roman" w:cs="Times New Roman" w:eastAsia="Times New Roman"/>
          <w:sz w:val="22"/>
          <w:lang w:val="en-US"/>
        </w:rPr>
        <w:t xml:space="preserve"> means all software </w:t>
      </w:r>
      <w:r>
        <w:rPr>
          <w:rFonts w:ascii="Times New Roman" w:hAnsi="Times New Roman" w:cs="Times New Roman" w:eastAsia="Times New Roman"/>
          <w:sz w:val="22"/>
          <w:lang w:val="en-US" w:bidi="ar-SA" w:eastAsia="ru-RU"/>
        </w:rPr>
        <w:t xml:space="preserve">provided by Ascensio System SIA </w:t>
      </w:r>
      <w:r>
        <w:rPr>
          <w:rFonts w:ascii="Times New Roman" w:hAnsi="Times New Roman" w:cs="Times New Roman" w:eastAsia="Times New Roman"/>
          <w:sz w:val="22"/>
          <w:lang w:val="en-US"/>
        </w:rPr>
        <w:t xml:space="preserve">in accordance with the official website at </w:t>
      </w:r>
      <w:hyperlink r:id="rId10" w:tooltip="http://www.onlyoffice.com/" w:history="1">
        <w:r>
          <w:rPr>
            <w:rStyle w:val="807"/>
            <w:rFonts w:ascii="Times New Roman" w:hAnsi="Times New Roman" w:cs="Times New Roman" w:eastAsia="Times New Roman"/>
            <w:sz w:val="22"/>
            <w:lang w:val="en-US"/>
          </w:rPr>
          <w:t xml:space="preserve">www.onlyoffice.com</w:t>
        </w:r>
      </w:hyperlink>
      <w:r>
        <w:rPr>
          <w:rFonts w:ascii="Times New Roman" w:hAnsi="Times New Roman" w:cs="Times New Roman" w:eastAsia="Times New Roman"/>
          <w:sz w:val="22"/>
          <w:lang w:val="en-US"/>
        </w:rPr>
        <w:t xml:space="preserve">.</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b/>
          <w:sz w:val="22"/>
          <w:lang w:val="en-US" w:bidi="ar-SA" w:eastAsia="en-US"/>
        </w:rPr>
        <w:t xml:space="preserve">“Effective Date”</w:t>
      </w:r>
      <w:r>
        <w:rPr>
          <w:rFonts w:ascii="Times New Roman" w:hAnsi="Times New Roman" w:cs="Times New Roman" w:eastAsia="Times New Roman"/>
          <w:sz w:val="22"/>
          <w:lang w:val="en-US"/>
        </w:rPr>
        <w:t xml:space="preserve"> </w:t>
      </w:r>
      <w:r>
        <w:rPr>
          <w:rFonts w:ascii="Times New Roman" w:hAnsi="Times New Roman" w:cs="Times New Roman" w:eastAsia="Times New Roman"/>
        </w:rPr>
        <w:t xml:space="preserve">means the date when you click “Accept” button or otherwise install, download or use ONLYOFFICE</w:t>
      </w:r>
      <w:r>
        <w:rPr>
          <w:rFonts w:ascii="Times New Roman" w:hAnsi="Times New Roman" w:cs="Times New Roman" w:eastAsia="Times New Roman"/>
        </w:rPr>
        <w:t xml:space="preserve">.</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b/>
          <w:sz w:val="22"/>
          <w:lang w:val="en-US" w:bidi="ar-SA" w:eastAsia="en-US"/>
        </w:rPr>
        <w:t xml:space="preserve">“License Key”</w:t>
      </w:r>
      <w:r>
        <w:rPr>
          <w:rFonts w:ascii="Times New Roman" w:hAnsi="Times New Roman" w:cs="Times New Roman" w:eastAsia="Times New Roman"/>
          <w:sz w:val="22"/>
          <w:lang w:val="en-US"/>
        </w:rPr>
        <w:t xml:space="preserve"> </w:t>
      </w:r>
      <w:r>
        <w:rPr>
          <w:rFonts w:ascii="Times New Roman" w:hAnsi="Times New Roman" w:cs="Times New Roman" w:eastAsia="Times New Roman"/>
          <w:sz w:val="22"/>
          <w:lang w:val="en-US" w:bidi="ar-SA" w:eastAsia="en-US"/>
        </w:rPr>
        <w:t xml:space="preserve">means a computer file containing a unique combination of characters that allows you to use ONLYOFFICE Docs Enterprise Edition.</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lang w:val="en-US" w:bidi="ar-SA" w:eastAsia="en-US"/>
        </w:rPr>
      </w:pPr>
      <w:r>
        <w:rPr>
          <w:rFonts w:ascii="Times New Roman" w:hAnsi="Times New Roman" w:cs="Times New Roman" w:eastAsia="Times New Roman"/>
          <w:b/>
          <w:sz w:val="22"/>
          <w:lang w:val="en-US" w:bidi="ar-SA" w:eastAsia="en-US"/>
        </w:rPr>
        <w:t xml:space="preserve">“License Fee”</w:t>
      </w:r>
      <w:r>
        <w:rPr>
          <w:rFonts w:ascii="Times New Roman" w:hAnsi="Times New Roman" w:cs="Times New Roman" w:eastAsia="Times New Roman"/>
          <w:sz w:val="22"/>
          <w:lang w:val="en-US"/>
        </w:rPr>
        <w:t xml:space="preserve"> </w:t>
      </w:r>
      <w:r>
        <w:rPr>
          <w:rFonts w:ascii="Times New Roman" w:hAnsi="Times New Roman" w:cs="Times New Roman" w:eastAsia="Times New Roman"/>
          <w:sz w:val="22"/>
          <w:lang w:val="en-US" w:bidi="ar-SA" w:eastAsia="en-US"/>
        </w:rPr>
        <w:t xml:space="preserve">means a regular payment by you to us for the right to use ONLYOFFICE Docs Enterprise Edition.</w:t>
      </w:r>
      <w:r>
        <w:rPr>
          <w:rFonts w:ascii="Times New Roman" w:hAnsi="Times New Roman" w:cs="Times New Roman" w:eastAsia="Times New Roman"/>
          <w:lang w:val="en-US" w:bidi="ar-SA" w:eastAsia="en-US"/>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lang w:val="en-US" w:bidi="ar-SA" w:eastAsia="en-US"/>
        </w:rPr>
      </w:r>
      <w:r>
        <w:rPr>
          <w:rFonts w:ascii="Times New Roman" w:hAnsi="Times New Roman" w:cs="Times New Roman" w:eastAsia="Times New Roman"/>
          <w:b/>
          <w:sz w:val="22"/>
          <w:lang w:val="en-US" w:bidi="ar-SA" w:eastAsia="en-US"/>
        </w:rPr>
        <w:t xml:space="preserve">“Platform”</w:t>
      </w:r>
      <w:r>
        <w:rPr>
          <w:rFonts w:ascii="Times New Roman" w:hAnsi="Times New Roman" w:cs="Times New Roman" w:eastAsia="Times New Roman"/>
          <w:sz w:val="22"/>
          <w:lang w:val="en-US" w:bidi="ar-SA" w:eastAsia="en-US"/>
        </w:rPr>
        <w:t xml:space="preserve"> means a software environment that is used for storing and managing your files, installed on your server hardware and integrated with ONLYOFFICE Docs Enterprise Edition.</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szCs w:val="22"/>
        </w:rPr>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b/>
          <w:sz w:val="22"/>
          <w:lang w:val="en-US" w:bidi="ar-SA" w:eastAsia="en-US"/>
        </w:rPr>
        <w:t xml:space="preserve">1. License Grant</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lang w:val="en-US" w:bidi="ar-SA" w:eastAsia="en-US"/>
        </w:rPr>
        <w:t xml:space="preserve">1.1. You are hereby granted a non-exclusive, non-transferable license to install and use in accordance with this Agreement.</w:t>
      </w:r>
      <w:r>
        <w:rPr>
          <w:rFonts w:ascii="Times New Roman" w:hAnsi="Times New Roman" w:cs="Times New Roman" w:eastAsia="Times New Roman"/>
        </w:rPr>
      </w:r>
      <w:r/>
    </w:p>
    <w:p>
      <w:pPr>
        <w:jc w:val="both"/>
        <w:spacing w:after="0" w:line="240" w:lineRule="auto"/>
      </w:pPr>
      <w:r>
        <w:rPr>
          <w:rFonts w:ascii="Times New Roman" w:hAnsi="Times New Roman" w:cs="Times New Roman" w:eastAsia="Times New Roman"/>
        </w:rPr>
        <w:t xml:space="preserve">1.1</w:t>
      </w:r>
      <w:r>
        <w:rPr>
          <w:rFonts w:ascii="Times New Roman" w:hAnsi="Times New Roman" w:cs="Times New Roman" w:eastAsia="Times New Roman"/>
        </w:rPr>
        <w:tab/>
        <w:t xml:space="preserve">We grant you a </w:t>
      </w:r>
      <w:r>
        <w:rPr>
          <w:rFonts w:ascii="Times New Roman" w:hAnsi="Times New Roman" w:cs="Times New Roman" w:eastAsia="Times New Roman"/>
          <w:b/>
        </w:rPr>
        <w:t xml:space="preserve">non-exclusive, worldwide</w:t>
      </w:r>
      <w:r>
        <w:rPr>
          <w:rFonts w:ascii="Times New Roman" w:hAnsi="Times New Roman" w:cs="Times New Roman" w:eastAsia="Times New Roman"/>
        </w:rPr>
        <w:t xml:space="preserve"> license to use </w:t>
      </w:r>
      <w:r>
        <w:rPr>
          <w:rFonts w:ascii="Times New Roman" w:hAnsi="Times New Roman" w:cs="Times New Roman" w:eastAsia="Times New Roman"/>
          <w:sz w:val="22"/>
          <w:lang w:val="en-US" w:bidi="ar-SA" w:eastAsia="en-US"/>
        </w:rPr>
        <w:t xml:space="preserve">ONLYOFFICE Docs Enterprise Edition </w:t>
      </w:r>
      <w:r>
        <w:rPr>
          <w:rFonts w:ascii="Times New Roman" w:hAnsi="Times New Roman" w:cs="Times New Roman" w:eastAsia="Times New Roman"/>
        </w:rPr>
        <w:t xml:space="preserve"> for your own purposes on the certain number</w:t>
      </w:r>
      <w:r>
        <w:rPr>
          <w:rFonts w:ascii="Times New Roman" w:hAnsi="Times New Roman" w:cs="Times New Roman" w:eastAsia="Times New Roman"/>
          <w:highlight w:val="white"/>
        </w:rPr>
        <w:t xml:space="preserve"> of Locations and with the maximum Number of concurrent connections </w:t>
      </w:r>
      <w:r>
        <w:rPr>
          <w:rFonts w:ascii="Times New Roman" w:hAnsi="Times New Roman" w:cs="Times New Roman" w:eastAsia="Times New Roman"/>
        </w:rPr>
        <w:t xml:space="preserve">limited by the License Type</w:t>
      </w:r>
      <w:r>
        <w:rPr>
          <w:rFonts w:ascii="Times New Roman" w:hAnsi="Times New Roman" w:cs="Times New Roman" w:eastAsia="Times New Roman"/>
        </w:rPr>
        <w:t xml:space="preserve">.</w:t>
      </w:r>
      <w:r/>
    </w:p>
    <w:p>
      <w:pPr>
        <w:jc w:val="both"/>
        <w:spacing w:after="0" w:line="240" w:lineRule="auto"/>
        <w:rPr>
          <w:rFonts w:ascii="Times New Roman" w:hAnsi="Times New Roman" w:cs="Times New Roman" w:eastAsia="Times New Roman"/>
        </w:rPr>
      </w:pPr>
      <w:r>
        <w:rPr>
          <w:rFonts w:ascii="Times New Roman" w:hAnsi="Times New Roman" w:cs="Times New Roman" w:eastAsia="Times New Roman"/>
        </w:rPr>
        <w:t xml:space="preserve">1.2</w:t>
      </w:r>
      <w:r>
        <w:rPr>
          <w:rFonts w:ascii="Times New Roman" w:hAnsi="Times New Roman" w:cs="Times New Roman" w:eastAsia="Times New Roman"/>
        </w:rPr>
        <w:tab/>
      </w:r>
      <w:r>
        <w:rPr>
          <w:rFonts w:ascii="Times New Roman" w:hAnsi="Times New Roman" w:cs="Times New Roman" w:eastAsia="Times New Roman"/>
        </w:rPr>
        <w:t xml:space="preserve">We will provide you with a License Key which will allow you to use </w:t>
      </w:r>
      <w:r>
        <w:rPr>
          <w:rFonts w:ascii="Times New Roman" w:hAnsi="Times New Roman" w:cs="Times New Roman" w:eastAsia="Times New Roman"/>
          <w:sz w:val="22"/>
          <w:lang w:val="en-US" w:bidi="ar-SA" w:eastAsia="en-US"/>
        </w:rPr>
        <w:t xml:space="preserve">ONLYOFFICE Docs Enterprise Edition </w:t>
      </w:r>
      <w:r>
        <w:rPr>
          <w:rFonts w:ascii="Times New Roman" w:hAnsi="Times New Roman" w:cs="Times New Roman" w:eastAsia="Times New Roman"/>
        </w:rPr>
        <w:t xml:space="preserve"> and get updates for the period specified in Section 6. </w:t>
      </w:r>
      <w:r>
        <w:rPr>
          <w:rFonts w:ascii="Times New Roman" w:hAnsi="Times New Roman" w:cs="Times New Roman" w:eastAsia="Times New Roman"/>
        </w:rPr>
      </w:r>
      <w:r/>
    </w:p>
    <w:p>
      <w:pPr>
        <w:jc w:val="both"/>
        <w:spacing w:after="0" w:line="240" w:lineRule="auto"/>
        <w:rPr>
          <w:rFonts w:ascii="Times New Roman" w:hAnsi="Times New Roman" w:cs="Times New Roman" w:eastAsia="Times New Roman"/>
        </w:rPr>
      </w:pPr>
      <w:r>
        <w:rPr>
          <w:rFonts w:ascii="Times New Roman" w:hAnsi="Times New Roman" w:cs="Times New Roman" w:eastAsia="Times New Roman"/>
        </w:rPr>
        <w:t xml:space="preserve">1.4</w:t>
      </w:r>
      <w:r>
        <w:rPr>
          <w:rFonts w:ascii="Times New Roman" w:hAnsi="Times New Roman" w:cs="Times New Roman" w:eastAsia="Times New Roman"/>
        </w:rPr>
        <w:tab/>
        <w:t xml:space="preserve">You do not acquire any exclusive (economic) rights to ONLYOFFICE or any connected documentation according to this Agreement and we are not alienating any rights.</w:t>
      </w:r>
      <w:r>
        <w:rPr>
          <w:rFonts w:ascii="Times New Roman" w:hAnsi="Times New Roman" w:cs="Times New Roman" w:eastAsia="Times New Roman"/>
        </w:rPr>
      </w:r>
      <w:r/>
    </w:p>
    <w:p>
      <w:pPr>
        <w:jc w:val="both"/>
        <w:spacing w:after="0" w:line="240" w:lineRule="auto"/>
        <w:rPr>
          <w:rFonts w:ascii="Times New Roman" w:hAnsi="Times New Roman" w:cs="Times New Roman" w:eastAsia="Times New Roman"/>
        </w:rPr>
      </w:pPr>
      <w:r>
        <w:rPr>
          <w:rFonts w:ascii="Times New Roman" w:hAnsi="Times New Roman" w:cs="Times New Roman" w:eastAsia="Times New Roman"/>
        </w:rPr>
        <w:t xml:space="preserve">1.5</w:t>
      </w:r>
      <w:r>
        <w:rPr>
          <w:rFonts w:ascii="Times New Roman" w:hAnsi="Times New Roman" w:cs="Times New Roman" w:eastAsia="Times New Roman"/>
        </w:rPr>
        <w:tab/>
        <w:t xml:space="preserve">You shall pay to us a License Fee in amount specified on our official website</w:t>
      </w:r>
      <w:r>
        <w:rPr>
          <w:rFonts w:ascii="Times New Roman" w:hAnsi="Times New Roman" w:cs="Times New Roman" w:eastAsia="Times New Roman"/>
        </w:rPr>
        <w:t xml:space="preserve"> www.onlyoffice.com</w:t>
      </w:r>
      <w:r>
        <w:rPr>
          <w:rFonts w:ascii="Times New Roman" w:hAnsi="Times New Roman" w:cs="Times New Roman" w:eastAsia="Times New Roman"/>
        </w:rPr>
        <w:t xml:space="preserve">.</w:t>
      </w:r>
      <w:r>
        <w:rPr>
          <w:rFonts w:ascii="Times New Roman" w:hAnsi="Times New Roman" w:cs="Times New Roman" w:eastAsia="Times New Roman"/>
        </w:rPr>
      </w:r>
      <w:r/>
    </w:p>
    <w:p>
      <w:pPr>
        <w:jc w:val="both"/>
        <w:spacing w:after="0" w:line="240" w:lineRule="auto"/>
        <w:rPr>
          <w:rFonts w:ascii="Times New Roman" w:hAnsi="Times New Roman" w:cs="Times New Roman" w:eastAsia="Times New Roman"/>
        </w:rPr>
      </w:pPr>
      <w:r>
        <w:rPr>
          <w:rFonts w:ascii="Times New Roman" w:hAnsi="Times New Roman" w:cs="Times New Roman" w:eastAsia="Times New Roman"/>
        </w:rPr>
        <w:t xml:space="preserve">1.6</w:t>
      </w:r>
      <w:r>
        <w:rPr>
          <w:rFonts w:ascii="Times New Roman" w:hAnsi="Times New Roman" w:cs="Times New Roman" w:eastAsia="Times New Roman"/>
        </w:rPr>
        <w:tab/>
        <w:t xml:space="preserve">You are granted to use </w:t>
      </w:r>
      <w:r>
        <w:rPr>
          <w:rFonts w:ascii="Times New Roman" w:hAnsi="Times New Roman" w:cs="Times New Roman" w:eastAsia="Times New Roman"/>
          <w:sz w:val="22"/>
          <w:lang w:val="en-US" w:bidi="ar-SA" w:eastAsia="en-US"/>
        </w:rPr>
        <w:t xml:space="preserve">ONLYOFFICE Docs Enterprise Edition </w:t>
      </w:r>
      <w:r>
        <w:rPr>
          <w:rFonts w:ascii="Times New Roman" w:hAnsi="Times New Roman" w:cs="Times New Roman" w:eastAsia="Times New Roman"/>
        </w:rPr>
        <w:t xml:space="preserve"> for legitimate purposes only.</w:t>
      </w:r>
      <w:r>
        <w:rPr>
          <w:rFonts w:ascii="Times New Roman" w:hAnsi="Times New Roman" w:cs="Times New Roman" w:eastAsia="Times New Roman"/>
        </w:rPr>
      </w:r>
      <w:r/>
    </w:p>
    <w:p>
      <w:pPr>
        <w:jc w:val="both"/>
        <w:spacing w:after="0" w:line="240" w:lineRule="auto"/>
        <w:rPr>
          <w:rFonts w:ascii="Times New Roman" w:hAnsi="Times New Roman" w:cs="Times New Roman" w:eastAsia="Times New Roman"/>
        </w:rPr>
      </w:pPr>
      <w:r>
        <w:rPr>
          <w:rFonts w:ascii="Times New Roman" w:hAnsi="Times New Roman" w:cs="Times New Roman" w:eastAsia="Times New Roman"/>
        </w:rPr>
        <w:t xml:space="preserve">1.7</w:t>
      </w:r>
      <w:r>
        <w:rPr>
          <w:rFonts w:ascii="Times New Roman" w:hAnsi="Times New Roman" w:cs="Times New Roman" w:eastAsia="Times New Roman"/>
        </w:rPr>
        <w:tab/>
      </w:r>
      <w:r>
        <w:rPr>
          <w:rFonts w:ascii="Times New Roman" w:hAnsi="Times New Roman" w:cs="Times New Roman" w:eastAsia="Times New Roman"/>
        </w:rPr>
        <w:t xml:space="preserve">You a</w:t>
      </w:r>
      <w:r>
        <w:rPr>
          <w:rFonts w:ascii="Times New Roman" w:hAnsi="Times New Roman" w:cs="Times New Roman" w:eastAsia="Times New Roman"/>
        </w:rPr>
        <w:t xml:space="preserve">re granted to use </w:t>
      </w:r>
      <w:r>
        <w:rPr>
          <w:rFonts w:ascii="Times New Roman" w:hAnsi="Times New Roman" w:cs="Times New Roman" w:eastAsia="Times New Roman"/>
          <w:sz w:val="22"/>
          <w:lang w:val="en-US" w:bidi="ar-SA" w:eastAsia="en-US"/>
        </w:rPr>
        <w:t xml:space="preserve">ONLYOFFICE Docs Enterprise Edition </w:t>
      </w:r>
      <w:r>
        <w:rPr>
          <w:rFonts w:ascii="Times New Roman" w:hAnsi="Times New Roman" w:cs="Times New Roman" w:eastAsia="Times New Roman"/>
        </w:rPr>
        <w:t xml:space="preserve">to conduct certain activities specified for the selected License Type. Any other activity which is not indicated in this Agreement and is not allowed by governing law shall be considered as infringement o</w:t>
      </w:r>
      <w:r>
        <w:rPr>
          <w:rFonts w:ascii="Times New Roman" w:hAnsi="Times New Roman" w:cs="Times New Roman" w:eastAsia="Times New Roman"/>
        </w:rPr>
        <w:t xml:space="preserve">f exclusive (economic) rights.</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szCs w:val="22"/>
        </w:rPr>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b/>
          <w:sz w:val="22"/>
          <w:lang w:val="en-US" w:bidi="ar-SA" w:eastAsia="en-US"/>
        </w:rPr>
        <w:t xml:space="preserve">2. Ownership</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lang w:val="en-US" w:bidi="ar-SA" w:eastAsia="en-US"/>
        </w:rPr>
        <w:t xml:space="preserve">Please note that this is a license agreement and not a sales contract. We reserve all intellectual property rights to ONLYOFFICE and its original components including trademarks and related confidential information. </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szCs w:val="22"/>
        </w:rPr>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b/>
          <w:sz w:val="22"/>
          <w:lang w:val="en-US" w:bidi="ar-SA" w:eastAsia="en-US"/>
        </w:rPr>
        <w:t xml:space="preserve">3. Payment and Taxes</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lang w:val="en-US" w:bidi="ar-SA" w:eastAsia="en-US"/>
        </w:rPr>
        <w:t xml:space="preserve">3.1. In order to use ONLYOFFICE Docs Enterprise Edition you shall pay us a License fee. The License Fee is payable according to the selected plan listed on the official website www.onlyoffice.com. </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lang w:val="en-US" w:bidi="ar-SA" w:eastAsia="en-US"/>
        </w:rPr>
        <w:t xml:space="preserve">3.2. Upon receiving the License Fee we will send you a License Key along with instructions on how to install and activate ONLYOFFICE Docs Enterprise Edition. </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lang w:val="en-US" w:bidi="ar-SA" w:eastAsia="en-US"/>
        </w:rPr>
      </w:r>
      <w:r>
        <w:rPr>
          <w:rFonts w:ascii="Times New Roman" w:hAnsi="Times New Roman" w:cs="Times New Roman" w:eastAsia="Times New Roman"/>
          <w:sz w:val="22"/>
          <w:lang w:val="en-US" w:bidi="ar-SA" w:eastAsia="en-US"/>
        </w:rPr>
        <w:t xml:space="preserve">3.3. You should activate your copy of ONLYOFFICE Docs Enterprise Edition by activating the License Key sent. You must use one License Key per one copy of ONLYOFFICE Docs Enterprise Edition integrated into </w:t>
      </w:r>
      <w:r>
        <w:rPr>
          <w:rFonts w:ascii="Times New Roman" w:hAnsi="Times New Roman" w:cs="Times New Roman" w:eastAsia="Times New Roman"/>
          <w:b w:val="0"/>
          <w:i w:val="0"/>
          <w:caps w:val="0"/>
          <w:smallCaps w:val="0"/>
          <w:strike w:val="false"/>
          <w:color w:val="auto"/>
          <w:spacing w:val="0"/>
          <w:position w:val="0"/>
          <w:sz w:val="22"/>
          <w:u w:val="none"/>
          <w:vertAlign w:val="baseline"/>
          <w:lang w:val="en-US" w:bidi="ar-SA" w:eastAsia="en-US"/>
        </w:rPr>
        <w:t xml:space="preserve">two Platforms</w:t>
      </w:r>
      <w:r>
        <w:rPr>
          <w:rFonts w:ascii="Times New Roman" w:hAnsi="Times New Roman" w:cs="Times New Roman" w:eastAsia="Times New Roman"/>
          <w:sz w:val="22"/>
          <w:lang w:val="en-US" w:bidi="ar-SA" w:eastAsia="en-US"/>
        </w:rPr>
        <w:t xml:space="preserve"> installed on your server hardware</w:t>
      </w:r>
      <w:r>
        <w:rPr>
          <w:rFonts w:ascii="Times New Roman" w:hAnsi="Times New Roman" w:cs="Times New Roman" w:eastAsia="Times New Roman"/>
          <w:sz w:val="22"/>
          <w:szCs w:val="22"/>
        </w:rPr>
        <w:t xml:space="preserve"> </w:t>
      </w:r>
      <w:r>
        <w:rPr>
          <w:rFonts w:ascii="Times New Roman" w:hAnsi="Times New Roman" w:cs="Times New Roman" w:eastAsia="Times New Roman"/>
          <w:sz w:val="22"/>
        </w:rPr>
      </w:r>
      <w:r/>
    </w:p>
    <w:p>
      <w:pPr>
        <w:pStyle w:val="831"/>
        <w:jc w:val="both"/>
        <w:spacing w:line="276" w:lineRule="auto"/>
        <w:rPr>
          <w:rFonts w:ascii="Times New Roman" w:hAnsi="Times New Roman" w:cs="Times New Roman" w:eastAsia="Times New Roman"/>
          <w:highlight w:val="white"/>
        </w:rPr>
      </w:pPr>
      <w:r>
        <w:rPr>
          <w:rFonts w:ascii="Times New Roman" w:hAnsi="Times New Roman" w:cs="Times New Roman" w:eastAsia="Times New Roman"/>
          <w:sz w:val="22"/>
          <w:szCs w:val="22"/>
        </w:rPr>
      </w:r>
      <w:r>
        <w:rPr>
          <w:rFonts w:ascii="Times New Roman" w:hAnsi="Times New Roman" w:cs="Times New Roman" w:eastAsia="Times New Roman"/>
          <w:sz w:val="22"/>
          <w:highlight w:val="white"/>
        </w:rPr>
        <w:t xml:space="preserve">3.4. </w:t>
      </w:r>
      <w:r>
        <w:rPr>
          <w:rFonts w:ascii="Times New Roman" w:hAnsi="Times New Roman" w:cs="Times New Roman" w:eastAsia="Times New Roman"/>
          <w:sz w:val="22"/>
          <w:highlight w:val="white"/>
          <w:lang w:val="en-US" w:bidi="ar-SA" w:eastAsia="en-US"/>
        </w:rPr>
        <w:t xml:space="preserve">Every License Key is limited </w:t>
      </w:r>
      <w:r>
        <w:rPr>
          <w:rFonts w:ascii="Times New Roman" w:hAnsi="Times New Roman" w:cs="Times New Roman" w:eastAsia="Times New Roman"/>
          <w:sz w:val="22"/>
          <w:highlight w:val="white"/>
          <w:lang w:val="en-US" w:bidi="ar-SA" w:eastAsia="en-US"/>
        </w:rPr>
        <w:t xml:space="preserve">by specific number of concurrent connections to Document Server</w:t>
      </w:r>
      <w:r>
        <w:rPr>
          <w:rFonts w:ascii="Times New Roman" w:hAnsi="Times New Roman" w:cs="Times New Roman" w:eastAsia="Times New Roman"/>
          <w:sz w:val="22"/>
          <w:highlight w:val="white"/>
          <w:lang w:val="en-US" w:bidi="ar-SA" w:eastAsia="en-US"/>
        </w:rPr>
        <w:t xml:space="preserve">; this configuration is defined for every pricing plan on the official website</w:t>
      </w:r>
      <w:r>
        <w:rPr>
          <w:rFonts w:ascii="Times New Roman" w:hAnsi="Times New Roman" w:cs="Times New Roman" w:eastAsia="Times New Roman"/>
          <w:sz w:val="22"/>
          <w:highlight w:val="white"/>
          <w:lang w:val="en-US" w:bidi="ar-SA" w:eastAsia="en-US"/>
        </w:rPr>
        <w:t xml:space="preserve"> www.onlyoffice.com</w:t>
      </w:r>
      <w:r>
        <w:rPr>
          <w:rFonts w:ascii="Times New Roman" w:hAnsi="Times New Roman" w:cs="Times New Roman" w:eastAsia="Times New Roman"/>
          <w:sz w:val="22"/>
          <w:highlight w:val="white"/>
          <w:lang w:val="en-US" w:bidi="ar-SA" w:eastAsia="en-US"/>
        </w:rPr>
        <w:t xml:space="preserve">. </w:t>
      </w:r>
      <w:r>
        <w:rPr>
          <w:rFonts w:ascii="Times New Roman" w:hAnsi="Times New Roman" w:cs="Times New Roman" w:eastAsia="Times New Roman"/>
          <w:sz w:val="22"/>
          <w:szCs w:val="22"/>
          <w:highlight w:val="white"/>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lang w:val="en-US" w:bidi="ar-SA" w:eastAsia="en-US"/>
        </w:rPr>
        <w:t xml:space="preserve">3.5. </w:t>
      </w:r>
      <w:r>
        <w:rPr>
          <w:rFonts w:ascii="Times New Roman" w:hAnsi="Times New Roman" w:cs="Times New Roman" w:eastAsia="Times New Roman"/>
          <w:sz w:val="22"/>
          <w:lang w:val="en-US"/>
        </w:rPr>
        <w:t xml:space="preserve">If you are not satisfied with our product and terminate the Agreement within 30 days from the Effective Date we will return you your License Fee; otherwise, this Fee shall be considered non-recoverable.</w:t>
      </w:r>
      <w:r>
        <w:rPr>
          <w:rFonts w:ascii="Times New Roman" w:hAnsi="Times New Roman" w:cs="Times New Roman" w:eastAsia="Times New Roman"/>
          <w:sz w:val="22"/>
          <w:lang w:val="en-US"/>
        </w:rPr>
        <w:tab/>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lang w:val="en-US" w:bidi="ar-SA" w:eastAsia="en-US"/>
        </w:rPr>
        <w:t xml:space="preserve">3.6. You are granted updates and support for your version of </w:t>
      </w:r>
      <w:r>
        <w:rPr>
          <w:rFonts w:ascii="Times New Roman" w:hAnsi="Times New Roman" w:cs="Times New Roman" w:eastAsia="Times New Roman"/>
          <w:sz w:val="22"/>
          <w:lang w:val="en-US" w:bidi="ar-SA" w:eastAsia="en-US"/>
        </w:rPr>
        <w:t xml:space="preserve">ONLYOFFICE Docs Enterprise Edition </w:t>
      </w:r>
      <w:r>
        <w:rPr>
          <w:rFonts w:ascii="Times New Roman" w:hAnsi="Times New Roman" w:cs="Times New Roman" w:eastAsia="Times New Roman"/>
          <w:sz w:val="22"/>
          <w:lang w:val="en-US" w:bidi="ar-SA" w:eastAsia="en-US"/>
        </w:rPr>
        <w:t xml:space="preserve">for the period defined by the pricing plan selected. After this period you may continue to use ONLYOFFICE Docs Enterprise Edition in its full functionality</w:t>
      </w:r>
      <w:r>
        <w:rPr>
          <w:rFonts w:ascii="Times New Roman" w:hAnsi="Times New Roman" w:cs="Times New Roman" w:eastAsia="Times New Roman"/>
          <w:sz w:val="22"/>
          <w:highlight w:val="white"/>
          <w:lang w:val="en-US" w:bidi="ar-SA" w:eastAsia="en-US"/>
        </w:rPr>
        <w:t xml:space="preserve">. You may</w:t>
      </w:r>
      <w:r>
        <w:rPr>
          <w:rFonts w:ascii="Times New Roman" w:hAnsi="Times New Roman" w:cs="Times New Roman" w:eastAsia="Times New Roman"/>
          <w:sz w:val="22"/>
          <w:lang w:val="en-US" w:bidi="ar-SA" w:eastAsia="en-US"/>
        </w:rPr>
        <w:t xml:space="preserve"> prolong the right for getting support and updates for ONLYOFFICE Docs Enterprise Edition by purchasing the appropriate pricing plan from our official website www.onlyoffice.com and activating the new License Key on your server.</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rPr>
        <w:t xml:space="preserve">3.7. We</w:t>
      </w:r>
      <w:r>
        <w:rPr>
          <w:rFonts w:ascii="Times New Roman" w:hAnsi="Times New Roman" w:cs="Times New Roman" w:eastAsia="Times New Roman"/>
          <w:sz w:val="22"/>
          <w:lang w:val="en-US"/>
        </w:rPr>
        <w:t xml:space="preserve"> shall have the right to modify the amount of the License Fee for any future period of using </w:t>
      </w:r>
      <w:r>
        <w:rPr>
          <w:rFonts w:ascii="Times New Roman" w:hAnsi="Times New Roman" w:cs="Times New Roman" w:eastAsia="Times New Roman"/>
          <w:sz w:val="22"/>
          <w:lang w:val="en-US" w:bidi="ar-SA" w:eastAsia="en-US"/>
        </w:rPr>
        <w:t xml:space="preserve">ONLYOFFICE Docs Enterprise Edition </w:t>
      </w:r>
      <w:r>
        <w:rPr>
          <w:rFonts w:ascii="Times New Roman" w:hAnsi="Times New Roman" w:cs="Times New Roman" w:eastAsia="Times New Roman"/>
          <w:sz w:val="22"/>
          <w:lang w:val="en-US"/>
        </w:rPr>
        <w:t xml:space="preserve">by you at any time without prior notice.</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sz w:val="22"/>
        </w:rPr>
      </w:pPr>
      <w:r>
        <w:rPr>
          <w:rFonts w:ascii="Times New Roman" w:hAnsi="Times New Roman" w:cs="Times New Roman" w:eastAsia="Times New Roman"/>
          <w:sz w:val="22"/>
        </w:rPr>
        <w:t xml:space="preserve">3.8.</w:t>
      </w:r>
      <w:r>
        <w:rPr>
          <w:rFonts w:ascii="Times New Roman" w:hAnsi="Times New Roman" w:cs="Times New Roman" w:eastAsia="Times New Roman"/>
          <w:sz w:val="22"/>
        </w:rPr>
        <w:t xml:space="preserve"> We offer a special tariff plan ONLYOFFICE Docs Home Server for non-commercial home use under certain conditions. This License grants you the right to use ONLYOFFICE Docs Enterprise Edition on 1 server for non-commercial purposes only.</w:t>
      </w:r>
      <w:r/>
    </w:p>
    <w:p>
      <w:pPr>
        <w:pStyle w:val="831"/>
        <w:jc w:val="both"/>
        <w:spacing w:line="276" w:lineRule="auto"/>
      </w:pPr>
      <w:r>
        <w:rPr>
          <w:rFonts w:ascii="Times New Roman" w:hAnsi="Times New Roman" w:cs="Times New Roman" w:eastAsia="Times New Roman"/>
          <w:sz w:val="22"/>
        </w:rPr>
        <w:t xml:space="preserve">3.9. ONLYOFFICE </w:t>
      </w:r>
      <w:r>
        <w:rPr>
          <w:rFonts w:ascii="Times New Roman" w:hAnsi="Times New Roman" w:cs="Times New Roman" w:eastAsia="Times New Roman"/>
          <w:sz w:val="22"/>
        </w:rPr>
        <w:t xml:space="preserve"> Docs</w:t>
      </w:r>
      <w:r>
        <w:rPr>
          <w:rFonts w:ascii="Times New Roman" w:hAnsi="Times New Roman" w:cs="Times New Roman" w:eastAsia="Times New Roman"/>
          <w:sz w:val="22"/>
        </w:rPr>
        <w:t xml:space="preserve"> Home Server may not be used on computers belonging to any legal entity (including but not limited to companies of any types, enterprises, government organizations etc.)</w:t>
      </w:r>
      <w:r/>
    </w:p>
    <w:p>
      <w:pPr>
        <w:pStyle w:val="831"/>
        <w:jc w:val="both"/>
        <w:spacing w:line="276" w:lineRule="auto"/>
        <w:rPr>
          <w:rFonts w:ascii="Times New Roman" w:hAnsi="Times New Roman" w:cs="Times New Roman" w:eastAsia="Times New Roman"/>
          <w:sz w:val="22"/>
        </w:rPr>
      </w:pPr>
      <w:r>
        <w:rPr>
          <w:rFonts w:ascii="Times New Roman" w:hAnsi="Times New Roman" w:cs="Times New Roman" w:eastAsia="Times New Roman"/>
          <w:sz w:val="22"/>
        </w:rPr>
        <w:t xml:space="preserve">3.10. You agree not to transfer, assign, rent, lease, sublicense, or lend ONLYOFFICE</w:t>
      </w:r>
      <w:r>
        <w:rPr>
          <w:rFonts w:ascii="Times New Roman" w:hAnsi="Times New Roman" w:cs="Times New Roman" w:eastAsia="Times New Roman"/>
          <w:sz w:val="22"/>
        </w:rPr>
        <w:t xml:space="preserve"> Docs</w:t>
      </w:r>
      <w:r>
        <w:rPr>
          <w:rFonts w:ascii="Times New Roman" w:hAnsi="Times New Roman" w:cs="Times New Roman" w:eastAsia="Times New Roman"/>
          <w:sz w:val="22"/>
        </w:rPr>
        <w:t xml:space="preserve"> Home Server to any other person or legal entity.</w:t>
      </w:r>
      <w:r>
        <w:rPr>
          <w:rFonts w:ascii="Times New Roman" w:hAnsi="Times New Roman" w:cs="Times New Roman" w:eastAsia="Times New Roman"/>
          <w:sz w:val="22"/>
        </w:rPr>
      </w:r>
      <w:r/>
    </w:p>
    <w:p>
      <w:pPr>
        <w:pStyle w:val="831"/>
        <w:jc w:val="both"/>
        <w:spacing w:line="276" w:lineRule="auto"/>
        <w:rPr>
          <w:rFonts w:ascii="Times New Roman" w:hAnsi="Times New Roman" w:cs="Times New Roman" w:eastAsia="Times New Roman"/>
          <w:sz w:val="22"/>
        </w:rPr>
      </w:pPr>
      <w:r>
        <w:rPr>
          <w:rFonts w:ascii="Times New Roman" w:hAnsi="Times New Roman" w:cs="Times New Roman" w:eastAsia="Times New Roman"/>
          <w:sz w:val="22"/>
        </w:rPr>
        <w:t xml:space="preserve">3.11. We</w:t>
      </w:r>
      <w:r>
        <w:rPr>
          <w:rFonts w:ascii="Times New Roman" w:hAnsi="Times New Roman" w:cs="Times New Roman" w:eastAsia="Times New Roman"/>
          <w:sz w:val="22"/>
          <w:lang w:val="en-US"/>
        </w:rPr>
        <w:t xml:space="preserve"> can offer </w:t>
      </w:r>
      <w:r>
        <w:rPr>
          <w:rFonts w:ascii="Times New Roman" w:hAnsi="Times New Roman" w:cs="Times New Roman" w:eastAsia="Times New Roman"/>
          <w:sz w:val="22"/>
          <w:lang w:val="en-US" w:bidi="ar-SA" w:eastAsia="en-US"/>
        </w:rPr>
        <w:t xml:space="preserve">ONLYOFFICE Docs Enterprise Edition for free under certain conditions. T</w:t>
      </w:r>
      <w:r>
        <w:rPr>
          <w:rFonts w:ascii="Times New Roman" w:hAnsi="Times New Roman" w:cs="Times New Roman" w:eastAsia="Times New Roman"/>
          <w:sz w:val="22"/>
          <w:lang w:val="en-US" w:bidi="ar-SA" w:eastAsia="en-US"/>
        </w:rPr>
        <w:t xml:space="preserve">hese conditions can cover specific pricing plans, limit the number of users, term of the License Key or any other options and can be published on our official website www.onlyoffice.com, any other websites or offered to you personally in any possible way. </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lang w:val="en-US" w:bidi="ar-SA" w:eastAsia="en-US"/>
        </w:rPr>
        <w:t xml:space="preserve">3.12.  In a free copy of ONLYOFFICE Docs Enterprise Edition we </w:t>
      </w:r>
      <w:r>
        <w:rPr>
          <w:rFonts w:ascii="Times New Roman" w:hAnsi="Times New Roman" w:cs="Times New Roman" w:eastAsia="Times New Roman"/>
          <w:sz w:val="22"/>
          <w:lang w:val="en-US"/>
        </w:rPr>
        <w:t xml:space="preserve">reserve the right to </w:t>
      </w:r>
      <w:r>
        <w:rPr>
          <w:rFonts w:ascii="Times New Roman" w:hAnsi="Times New Roman" w:cs="Times New Roman" w:eastAsia="Times New Roman"/>
          <w:sz w:val="22"/>
          <w:lang w:val="en-US" w:bidi="ar-SA" w:eastAsia="en-US"/>
        </w:rPr>
        <w:t xml:space="preserve">use Google Analytics or any other services for web analytics and add any advertising materials into such free copy. If you pay us a License Fee and insert your new </w:t>
      </w:r>
      <w:r>
        <w:rPr>
          <w:rFonts w:ascii="Times New Roman" w:hAnsi="Times New Roman" w:cs="Times New Roman" w:eastAsia="Times New Roman"/>
          <w:sz w:val="22"/>
          <w:lang w:val="en-US" w:bidi="ar-SA" w:eastAsia="en-US"/>
        </w:rPr>
        <w:t xml:space="preserve">License </w:t>
      </w:r>
      <w:r>
        <w:rPr>
          <w:rFonts w:ascii="Times New Roman" w:hAnsi="Times New Roman" w:cs="Times New Roman" w:eastAsia="Times New Roman"/>
          <w:sz w:val="22"/>
          <w:lang w:val="en-US" w:bidi="ar-SA" w:eastAsia="en-US"/>
        </w:rPr>
        <w:t xml:space="preserve">Key into your free copy of ONLYOFFICE Docs Enterprise Edition we guarantee that no services for web analytics may be used or any advertising materials may be presented in your copy of ONLYOFFICE Docs Enterprise Edition as long as your License Key is valid.</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szCs w:val="22"/>
        </w:rPr>
      </w:r>
      <w:r>
        <w:rPr>
          <w:rFonts w:ascii="Times New Roman" w:hAnsi="Times New Roman" w:cs="Times New Roman" w:eastAsia="Times New Roman"/>
        </w:rPr>
      </w:r>
      <w:r/>
    </w:p>
    <w:p>
      <w:pPr>
        <w:pStyle w:val="831"/>
        <w:jc w:val="both"/>
        <w:spacing w:line="276" w:lineRule="auto"/>
      </w:pPr>
      <w:r>
        <w:rPr>
          <w:rFonts w:ascii="Times New Roman" w:hAnsi="Times New Roman" w:cs="Times New Roman" w:eastAsia="Times New Roman"/>
          <w:b/>
          <w:sz w:val="22"/>
          <w:lang w:val="en-US" w:bidi="ar-SA" w:eastAsia="en-US"/>
        </w:rPr>
        <w:t xml:space="preserve">4. Restrictions</w:t>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lang w:val="en-US" w:bidi="ar-SA" w:eastAsia="en-US"/>
        </w:rPr>
        <w:t xml:space="preserve">4.1. You may not use ONLYOFFICE as a public SaaS solution under this Agreement.</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lang w:val="en-US" w:bidi="ar-SA" w:eastAsia="en-US"/>
        </w:rPr>
        <w:t xml:space="preserve">4.2. You cannot modify the source code, binary codes, object codes and/or resource files comprising ONLYOFFICE in any way including alteration, removing or obscuring copyright, patent, trademark, and attribution notices contained therein.</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lang w:val="en-US" w:bidi="ar-SA" w:eastAsia="en-US"/>
        </w:rPr>
        <w:t xml:space="preserve">4.3. You may not copy functions, features, authentic components and graphic elements of ONLYOFFICE. </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lang w:val="en-US" w:bidi="ar-SA" w:eastAsia="en-US"/>
        </w:rPr>
        <w:t xml:space="preserve">4.4. You may not interfere with or disrupt the integrity or performance of ONLYOFFICE or any data contained therein.</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lang w:val="en-US" w:bidi="ar-SA" w:eastAsia="en-US"/>
        </w:rPr>
        <w:t xml:space="preserve">4.5. You may not remove, obscure or interfere with any logo, copyright, attribution, trademark notice, warning or disclaimer statements annexed to, incorporated in or otherwise applied to ONLYOFFICE.</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lang w:val="en-US" w:bidi="ar-SA" w:eastAsia="en-US"/>
        </w:rPr>
        <w:t xml:space="preserve">4.6. You are not permitted to use trade names, trademarks, service marks, or product names of Ascensio System SIA, except as required for reasonable and customary use of ONLYOFFICE.</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color w:val="auto"/>
          <w:lang w:val="en-US" w:bidi="ar-SA" w:eastAsia="en-US"/>
        </w:rPr>
      </w:pPr>
      <w:r>
        <w:rPr>
          <w:rFonts w:ascii="Times New Roman" w:hAnsi="Times New Roman" w:cs="Times New Roman" w:eastAsia="Times New Roman"/>
          <w:b w:val="0"/>
          <w:i w:val="0"/>
          <w:caps w:val="0"/>
          <w:smallCaps w:val="0"/>
          <w:strike w:val="false"/>
          <w:color w:val="auto"/>
          <w:spacing w:val="0"/>
          <w:position w:val="0"/>
          <w:sz w:val="22"/>
          <w:u w:val="none"/>
          <w:vertAlign w:val="baseline"/>
          <w:lang w:val="en-US" w:bidi="ar-SA" w:eastAsia="en-US"/>
        </w:rPr>
      </w:r>
      <w:r>
        <w:rPr>
          <w:rFonts w:ascii="Times New Roman" w:hAnsi="Times New Roman" w:cs="Times New Roman" w:eastAsia="Times New Roman"/>
          <w:b w:val="0"/>
          <w:i w:val="0"/>
          <w:caps w:val="0"/>
          <w:smallCaps w:val="0"/>
          <w:strike w:val="false"/>
          <w:color w:val="auto"/>
          <w:spacing w:val="0"/>
          <w:position w:val="0"/>
          <w:sz w:val="22"/>
          <w:u w:val="none"/>
          <w:vertAlign w:val="baseline"/>
          <w:lang w:val="en-US" w:bidi="ar-SA" w:eastAsia="en-US"/>
        </w:rPr>
        <w:t xml:space="preserve">4</w:t>
      </w:r>
      <w:r>
        <w:rPr>
          <w:rFonts w:ascii="Times New Roman" w:hAnsi="Times New Roman" w:cs="Times New Roman" w:eastAsia="Times New Roman"/>
          <w:b w:val="0"/>
          <w:i w:val="0"/>
          <w:caps w:val="0"/>
          <w:smallCaps w:val="0"/>
          <w:strike w:val="false"/>
          <w:color w:val="auto"/>
          <w:spacing w:val="0"/>
          <w:position w:val="0"/>
          <w:sz w:val="22"/>
          <w:u w:val="none"/>
          <w:vertAlign w:val="baseline"/>
          <w:lang w:val="en-US" w:bidi="ar-SA" w:eastAsia="en-US"/>
        </w:rPr>
        <w:t xml:space="preserve">.7. You may not install and run an </w:t>
      </w:r>
      <w:r>
        <w:rPr>
          <w:rFonts w:ascii="Times New Roman" w:hAnsi="Times New Roman" w:cs="Times New Roman" w:eastAsia="Times New Roman"/>
          <w:b w:val="0"/>
          <w:i w:val="0"/>
          <w:caps w:val="0"/>
          <w:smallCaps w:val="0"/>
          <w:strike w:val="false"/>
          <w:color w:val="auto"/>
          <w:spacing w:val="0"/>
          <w:position w:val="0"/>
          <w:sz w:val="22"/>
          <w:u w:val="none"/>
          <w:vertAlign w:val="baseline"/>
          <w:lang w:val="en-US" w:bidi="ar-SA" w:eastAsia="en-US"/>
        </w:rPr>
        <w:t xml:space="preserve">ONLYOFFICE Docs Enterprise Edition server software instance in more than one physical location at the same time, or on more than one active Virtual Machine at the same time integrated into more than two Platforms, per one ONLYOFFICE Docs Enterprise Edition</w:t>
      </w:r>
      <w:r>
        <w:rPr>
          <w:rFonts w:ascii="Times New Roman" w:hAnsi="Times New Roman" w:cs="Times New Roman" w:eastAsia="Times New Roman"/>
          <w:b w:val="0"/>
          <w:i w:val="0"/>
          <w:caps w:val="0"/>
          <w:smallCaps w:val="0"/>
          <w:strike w:val="false"/>
          <w:color w:val="auto"/>
          <w:spacing w:val="0"/>
          <w:position w:val="0"/>
          <w:sz w:val="22"/>
          <w:u w:val="none"/>
          <w:vertAlign w:val="baseline"/>
          <w:lang w:val="en-US" w:bidi="ar-SA" w:eastAsia="en-US"/>
        </w:rPr>
        <w:t xml:space="preserve"> license purchased.</w:t>
      </w:r>
      <w:r>
        <w:rPr>
          <w:rFonts w:ascii="Times New Roman" w:hAnsi="Times New Roman" w:cs="Times New Roman" w:eastAsia="Times New Roman"/>
          <w:color w:val="auto"/>
          <w:lang w:val="en-US" w:bidi="ar-SA" w:eastAsia="en-US"/>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szCs w:val="22"/>
        </w:rPr>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b/>
          <w:sz w:val="22"/>
          <w:lang w:val="en-US" w:bidi="ar-SA" w:eastAsia="en-US"/>
        </w:rPr>
        <w:t xml:space="preserve">5. Support and services</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lang w:val="en-US" w:bidi="ar-SA" w:eastAsia="en-US"/>
        </w:rPr>
        <w:t xml:space="preserve">5.1. We will provide you with consulting help </w:t>
      </w:r>
      <w:r>
        <w:rPr>
          <w:rFonts w:ascii="Times New Roman" w:hAnsi="Times New Roman" w:cs="Times New Roman" w:eastAsia="Times New Roman"/>
          <w:sz w:val="22"/>
          <w:lang w:val="en-US" w:bidi="ar-SA" w:eastAsia="en-US"/>
        </w:rPr>
        <w:t xml:space="preserve">and updates for ONLYOFFICE Docs Enterprise Edition once they are available </w:t>
      </w:r>
      <w:r>
        <w:rPr>
          <w:rFonts w:ascii="Times New Roman" w:hAnsi="Times New Roman" w:cs="Times New Roman" w:eastAsia="Times New Roman"/>
          <w:sz w:val="22"/>
          <w:lang w:val="en-US" w:bidi="ar-SA" w:eastAsia="en-US"/>
        </w:rPr>
        <w:t xml:space="preserve">during the period defined by the pricing plan selected</w:t>
      </w:r>
      <w:r>
        <w:rPr>
          <w:rFonts w:ascii="Times New Roman" w:hAnsi="Times New Roman" w:cs="Times New Roman" w:eastAsia="Times New Roman"/>
          <w:sz w:val="22"/>
          <w:lang w:val="en-US" w:bidi="ar-SA" w:eastAsia="en-US"/>
        </w:rPr>
        <w:t xml:space="preserve"> from the Effective Date.</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lang w:val="en-US" w:bidi="ar-SA" w:eastAsia="en-US"/>
        </w:rPr>
        <w:t xml:space="preserve">5.2. Our services include </w:t>
      </w:r>
      <w:r>
        <w:rPr>
          <w:rFonts w:ascii="Times New Roman" w:hAnsi="Times New Roman" w:cs="Times New Roman" w:eastAsia="Times New Roman"/>
        </w:rPr>
      </w:r>
      <w:r/>
    </w:p>
    <w:p>
      <w:pPr>
        <w:pStyle w:val="831"/>
        <w:numPr>
          <w:ilvl w:val="0"/>
          <w:numId w:val="3"/>
        </w:numPr>
        <w:jc w:val="both"/>
        <w:spacing w:line="276" w:lineRule="auto"/>
        <w:rPr>
          <w:rFonts w:ascii="Times New Roman" w:hAnsi="Times New Roman" w:cs="Times New Roman" w:eastAsia="Times New Roman"/>
        </w:rPr>
      </w:pPr>
      <w:r>
        <w:rPr>
          <w:rFonts w:ascii="Times New Roman" w:hAnsi="Times New Roman" w:cs="Times New Roman" w:eastAsia="Times New Roman"/>
          <w:sz w:val="22"/>
          <w:lang w:val="en-US" w:bidi="ar-SA" w:eastAsia="en-US"/>
        </w:rPr>
        <w:t xml:space="preserve">provision of updates for ONLYOFFICE Docs Enterprise Edition once they are available </w:t>
      </w:r>
      <w:r>
        <w:rPr>
          <w:rFonts w:ascii="Times New Roman" w:hAnsi="Times New Roman" w:cs="Times New Roman" w:eastAsia="Times New Roman"/>
          <w:sz w:val="22"/>
          <w:lang w:val="en-US" w:bidi="ar-SA" w:eastAsia="en-US"/>
        </w:rPr>
        <w:t xml:space="preserve">during the period defined by the pricing plan selected</w:t>
      </w:r>
      <w:r>
        <w:rPr>
          <w:rFonts w:ascii="Times New Roman" w:hAnsi="Times New Roman" w:cs="Times New Roman" w:eastAsia="Times New Roman"/>
          <w:sz w:val="22"/>
          <w:lang w:val="en-US" w:bidi="ar-SA" w:eastAsia="en-US"/>
        </w:rPr>
        <w:t xml:space="preserve">,</w:t>
      </w:r>
      <w:r>
        <w:rPr>
          <w:rFonts w:ascii="Times New Roman" w:hAnsi="Times New Roman" w:cs="Times New Roman" w:eastAsia="Times New Roman"/>
        </w:rPr>
      </w:r>
      <w:r/>
    </w:p>
    <w:p>
      <w:pPr>
        <w:pStyle w:val="831"/>
        <w:numPr>
          <w:ilvl w:val="0"/>
          <w:numId w:val="3"/>
        </w:numPr>
        <w:jc w:val="both"/>
        <w:spacing w:line="276" w:lineRule="auto"/>
        <w:rPr>
          <w:rFonts w:ascii="Times New Roman" w:hAnsi="Times New Roman" w:cs="Times New Roman" w:eastAsia="Times New Roman"/>
        </w:rPr>
      </w:pPr>
      <w:r>
        <w:rPr>
          <w:rFonts w:ascii="Times New Roman" w:hAnsi="Times New Roman" w:cs="Times New Roman" w:eastAsia="Times New Roman"/>
          <w:sz w:val="22"/>
          <w:lang w:val="en-US" w:bidi="ar-SA" w:eastAsia="en-US"/>
        </w:rPr>
        <w:t xml:space="preserve">technical consulting services </w:t>
      </w:r>
      <w:r>
        <w:rPr>
          <w:rFonts w:ascii="Times New Roman" w:hAnsi="Times New Roman" w:cs="Times New Roman" w:eastAsia="Times New Roman"/>
          <w:sz w:val="22"/>
          <w:lang w:val="en-US" w:bidi="ar-SA" w:eastAsia="en-US"/>
        </w:rPr>
        <w:t xml:space="preserve">during the period defined by the pricing plan selected</w:t>
      </w:r>
      <w:r>
        <w:rPr>
          <w:rFonts w:ascii="Times New Roman" w:hAnsi="Times New Roman" w:cs="Times New Roman" w:eastAsia="Times New Roman"/>
          <w:sz w:val="22"/>
          <w:lang w:val="en-US" w:bidi="ar-SA" w:eastAsia="en-US"/>
        </w:rPr>
        <w:t xml:space="preserve">.</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lang w:val="en-US" w:bidi="ar-SA" w:eastAsia="en-US"/>
        </w:rPr>
        <w:t xml:space="preserve">5.3. All the services are provided via e-mail. </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lang w:val="en-US" w:bidi="ar-SA" w:eastAsia="en-US"/>
        </w:rPr>
      </w:pPr>
      <w:r>
        <w:rPr>
          <w:rFonts w:ascii="Times New Roman" w:hAnsi="Times New Roman" w:cs="Times New Roman" w:eastAsia="Times New Roman"/>
          <w:sz w:val="22"/>
          <w:lang w:val="en-US" w:bidi="ar-SA" w:eastAsia="en-US"/>
        </w:rPr>
        <w:t xml:space="preserve">5.4. If you need consulting help when using ONLYOFFICE you may file a request </w:t>
      </w:r>
      <w:r>
        <w:rPr>
          <w:rFonts w:ascii="Times New Roman" w:hAnsi="Times New Roman" w:cs="Times New Roman" w:eastAsia="Times New Roman"/>
          <w:sz w:val="22"/>
          <w:lang w:val="en-US" w:bidi="ar-SA" w:eastAsia="en-US"/>
        </w:rPr>
        <w:t xml:space="preserve">by </w:t>
      </w:r>
      <w:r>
        <w:rPr>
          <w:rFonts w:ascii="Times New Roman" w:hAnsi="Times New Roman" w:cs="Times New Roman" w:eastAsia="Times New Roman"/>
          <w:sz w:val="22"/>
          <w:lang w:val="en-US" w:bidi="ar-SA" w:eastAsia="en-US"/>
        </w:rPr>
        <w:t xml:space="preserve">submitting </w:t>
      </w:r>
      <w:r>
        <w:rPr>
          <w:rFonts w:ascii="Times New Roman" w:hAnsi="Times New Roman" w:cs="Times New Roman" w:eastAsia="Times New Roman"/>
          <w:sz w:val="22"/>
          <w:lang w:val="en-US" w:bidi="ar-SA" w:eastAsia="en-US"/>
        </w:rPr>
        <w:t xml:space="preserve">the form at </w:t>
      </w:r>
      <w:hyperlink r:id="rId11" w:tooltip="https://www.onlyoffice.com/support-contact-form.aspx" w:history="1">
        <w:r>
          <w:rPr>
            <w:rFonts w:ascii="Times New Roman" w:hAnsi="Times New Roman" w:cs="Times New Roman" w:eastAsia="Times New Roman"/>
            <w:sz w:val="22"/>
            <w:lang w:val="en-US" w:bidi="ar-SA" w:eastAsia="en-US"/>
          </w:rPr>
          <w:t xml:space="preserve">https://www.onlyoffice.com/support-contact-form.aspx</w:t>
        </w:r>
      </w:hyperlink>
      <w:r>
        <w:rPr>
          <w:rFonts w:ascii="Times New Roman" w:hAnsi="Times New Roman" w:cs="Times New Roman" w:eastAsia="Times New Roman"/>
          <w:sz w:val="22"/>
          <w:lang w:val="en-US" w:bidi="ar-SA" w:eastAsia="en-US"/>
        </w:rPr>
        <w:t xml:space="preserve">.</w:t>
      </w:r>
      <w:r>
        <w:rPr>
          <w:rFonts w:ascii="Times New Roman" w:hAnsi="Times New Roman" w:cs="Times New Roman" w:eastAsia="Times New Roman"/>
          <w:sz w:val="22"/>
          <w:lang w:val="en-US" w:bidi="ar-SA" w:eastAsia="en-US"/>
        </w:rPr>
      </w:r>
      <w:r/>
    </w:p>
    <w:p>
      <w:pPr>
        <w:pStyle w:val="831"/>
        <w:jc w:val="both"/>
        <w:spacing w:line="276" w:lineRule="auto"/>
        <w:rPr>
          <w:rFonts w:ascii="Times New Roman" w:hAnsi="Times New Roman" w:cs="Times New Roman" w:eastAsia="Times New Roman"/>
          <w:highlight w:val="white"/>
        </w:rPr>
      </w:pPr>
      <w:r>
        <w:rPr>
          <w:rFonts w:ascii="Times New Roman" w:hAnsi="Times New Roman" w:cs="Times New Roman" w:eastAsia="Times New Roman"/>
          <w:sz w:val="22"/>
        </w:rPr>
        <w:t xml:space="preserve">5</w:t>
      </w:r>
      <w:r>
        <w:rPr>
          <w:rFonts w:ascii="Times New Roman" w:hAnsi="Times New Roman" w:cs="Times New Roman" w:eastAsia="Times New Roman"/>
          <w:sz w:val="22"/>
          <w:highlight w:val="white"/>
        </w:rPr>
        <w:t xml:space="preserve">.5. We do not provide </w:t>
      </w:r>
      <w:r>
        <w:rPr>
          <w:rFonts w:ascii="Times New Roman" w:hAnsi="Times New Roman" w:cs="Times New Roman" w:eastAsia="Times New Roman"/>
          <w:sz w:val="22"/>
          <w:highlight w:val="white"/>
          <w:lang w:val="en-US" w:bidi="ar-SA" w:eastAsia="en-US"/>
        </w:rPr>
        <w:t xml:space="preserve">technical consulting services for the versions of ONLYOFFICE Docs Enterprise Edition provided for free.</w:t>
      </w:r>
      <w:r>
        <w:rPr>
          <w:rFonts w:ascii="Times New Roman" w:hAnsi="Times New Roman" w:cs="Times New Roman" w:eastAsia="Times New Roman"/>
          <w:highlight w:val="white"/>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szCs w:val="22"/>
        </w:rPr>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b/>
          <w:sz w:val="22"/>
          <w:lang w:val="en-US" w:bidi="ar-SA" w:eastAsia="en-US"/>
        </w:rPr>
        <w:t xml:space="preserve">6. Additional Restrictions</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highlight w:val="white"/>
        </w:rPr>
      </w:pPr>
      <w:r>
        <w:rPr>
          <w:rFonts w:ascii="Times New Roman" w:hAnsi="Times New Roman" w:cs="Times New Roman" w:eastAsia="Times New Roman"/>
          <w:sz w:val="22"/>
          <w:lang w:val="en-US" w:bidi="ar-SA" w:eastAsia="en-US"/>
        </w:rPr>
        <w:t xml:space="preserve">6.1. You should not make your License Key(s) available to any third persons that do not have access to your copy of ONLYOFFICE. You should take any reasonable measures with a view to prevent such third p</w:t>
      </w:r>
      <w:r>
        <w:rPr>
          <w:rFonts w:ascii="Times New Roman" w:hAnsi="Times New Roman" w:cs="Times New Roman" w:eastAsia="Times New Roman"/>
          <w:sz w:val="22"/>
          <w:highlight w:val="white"/>
          <w:lang w:val="en-US" w:bidi="ar-SA" w:eastAsia="en-US"/>
        </w:rPr>
        <w:t xml:space="preserve">ersons from receiving your License Key(s).</w:t>
      </w:r>
      <w:r>
        <w:rPr>
          <w:rFonts w:ascii="Times New Roman" w:hAnsi="Times New Roman" w:cs="Times New Roman" w:eastAsia="Times New Roman"/>
          <w:highlight w:val="white"/>
        </w:rPr>
      </w:r>
      <w:r/>
    </w:p>
    <w:p>
      <w:pPr>
        <w:pStyle w:val="831"/>
        <w:jc w:val="both"/>
        <w:spacing w:line="276" w:lineRule="auto"/>
        <w:rPr>
          <w:rFonts w:ascii="Times New Roman" w:hAnsi="Times New Roman" w:cs="Times New Roman" w:eastAsia="Times New Roman"/>
          <w:highlight w:val="white"/>
        </w:rPr>
      </w:pPr>
      <w:r>
        <w:rPr>
          <w:rFonts w:ascii="Times New Roman" w:hAnsi="Times New Roman" w:cs="Times New Roman" w:eastAsia="Times New Roman"/>
          <w:sz w:val="22"/>
          <w:lang w:val="en-US" w:bidi="ar-SA" w:eastAsia="en-US"/>
        </w:rPr>
        <w:t xml:space="preserve">6</w:t>
      </w:r>
      <w:r>
        <w:rPr>
          <w:rFonts w:ascii="Times New Roman" w:hAnsi="Times New Roman" w:cs="Times New Roman" w:eastAsia="Times New Roman"/>
          <w:sz w:val="22"/>
          <w:highlight w:val="white"/>
          <w:lang w:val="en-US" w:bidi="ar-SA" w:eastAsia="en-US"/>
        </w:rPr>
        <w:t xml:space="preserve">.2. You must use one License Key per one copy of ONLYOFFICE Docs Enterprise Edition depending on your pricing plan.</w:t>
      </w:r>
      <w:r>
        <w:rPr>
          <w:rFonts w:ascii="Times New Roman" w:hAnsi="Times New Roman" w:cs="Times New Roman" w:eastAsia="Times New Roman"/>
          <w:highlight w:val="white"/>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lang w:val="en-US" w:bidi="ar-SA" w:eastAsia="en-US"/>
        </w:rPr>
        <w:t xml:space="preserve">6</w:t>
      </w:r>
      <w:r>
        <w:rPr>
          <w:rFonts w:ascii="Times New Roman" w:hAnsi="Times New Roman" w:cs="Times New Roman" w:eastAsia="Times New Roman"/>
          <w:sz w:val="22"/>
          <w:highlight w:val="white"/>
          <w:lang w:val="en-US" w:bidi="ar-SA" w:eastAsia="en-US"/>
        </w:rPr>
        <w:t xml:space="preserve">.3. You should not try to disassemble, reverse engineer, analyze, decompile or convert your copy of ONLYOFFICE Docs Enterprise Edition o</w:t>
      </w:r>
      <w:r>
        <w:rPr>
          <w:rFonts w:ascii="Times New Roman" w:hAnsi="Times New Roman" w:cs="Times New Roman" w:eastAsia="Times New Roman"/>
          <w:sz w:val="22"/>
          <w:lang w:val="en-US" w:bidi="ar-SA" w:eastAsia="en-US"/>
        </w:rPr>
        <w:t xml:space="preserve">r permit third parties to do so.</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szCs w:val="22"/>
        </w:rPr>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b/>
          <w:sz w:val="22"/>
          <w:lang w:val="en-US" w:bidi="ar-SA" w:eastAsia="en-US"/>
        </w:rPr>
        <w:t xml:space="preserve">7. Term and Termination</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lang w:val="en-US" w:bidi="ar-SA" w:eastAsia="en-US"/>
        </w:rPr>
        <w:t xml:space="preserve">7.1. Your License for ONLYOFFICE Docs Enterprise Edition is perpetual. You are granted the right to get free updates and support </w:t>
      </w:r>
      <w:r>
        <w:rPr>
          <w:rFonts w:ascii="Times New Roman" w:hAnsi="Times New Roman" w:cs="Times New Roman" w:eastAsia="Times New Roman"/>
          <w:sz w:val="22"/>
          <w:lang w:val="en-US" w:bidi="ar-SA" w:eastAsia="en-US"/>
        </w:rPr>
        <w:t xml:space="preserve">during the period defined by the pricing plan selected</w:t>
      </w:r>
      <w:r>
        <w:rPr>
          <w:rFonts w:ascii="Times New Roman" w:hAnsi="Times New Roman" w:cs="Times New Roman" w:eastAsia="Times New Roman"/>
          <w:sz w:val="22"/>
          <w:lang w:val="en-US" w:bidi="ar-SA" w:eastAsia="en-US"/>
        </w:rPr>
        <w:t xml:space="preserve"> by you in accordance with our official website at www.onlyoffice.com.</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lang w:val="en-US" w:bidi="ar-SA" w:eastAsia="en-US"/>
        </w:rPr>
        <w:t xml:space="preserve">7.2. You may cease to use ONLYOFFICE Docs Enterprise Edition at any time. </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lang w:val="en-US" w:bidi="ar-SA" w:eastAsia="en-US"/>
        </w:rPr>
        <w:t xml:space="preserve">7.3. We may deprive you of the right to use ONLYOFFICE Docs Enterprise Edition if you do not comply with this Agreement. </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szCs w:val="22"/>
        </w:rPr>
      </w:r>
      <w:r>
        <w:rPr>
          <w:rFonts w:ascii="Times New Roman" w:hAnsi="Times New Roman" w:cs="Times New Roman" w:eastAsia="Times New Roman"/>
        </w:rPr>
      </w:r>
      <w:r/>
    </w:p>
    <w:p>
      <w:pPr>
        <w:spacing w:after="0" w:afterAutospacing="0" w:line="276" w:lineRule="auto"/>
        <w:rPr>
          <w:rFonts w:ascii="Times New Roman" w:hAnsi="Times New Roman" w:cs="Times New Roman" w:eastAsia="Times New Roman"/>
          <w:color w:val="auto"/>
        </w:rPr>
      </w:pPr>
      <w:r>
        <w:rPr>
          <w:rFonts w:ascii="Times New Roman" w:hAnsi="Times New Roman" w:cs="Times New Roman" w:eastAsia="Times New Roman"/>
          <w:b/>
          <w:color w:val="auto"/>
          <w:sz w:val="22"/>
          <w:lang w:val="en-US" w:bidi="ar-SA" w:eastAsia="en-US"/>
        </w:rPr>
        <w:t xml:space="preserve">8. </w:t>
      </w:r>
      <w:r>
        <w:rPr>
          <w:rFonts w:ascii="Times New Roman" w:hAnsi="Times New Roman" w:cs="Times New Roman" w:eastAsia="Times New Roman"/>
          <w:b/>
          <w:i w:val="0"/>
          <w:caps w:val="0"/>
          <w:smallCaps w:val="0"/>
          <w:strike w:val="false"/>
          <w:color w:val="auto"/>
          <w:spacing w:val="0"/>
          <w:position w:val="0"/>
          <w:sz w:val="22"/>
          <w:u w:val="none"/>
          <w:vertAlign w:val="baseline"/>
          <w:lang w:val="en-US" w:bidi="ar-SA" w:eastAsia="en-US"/>
        </w:rPr>
        <w:t xml:space="preserve">Warranties and Limitation of Liability</w:t>
      </w:r>
      <w:r>
        <w:rPr>
          <w:rFonts w:ascii="Times New Roman" w:hAnsi="Times New Roman" w:cs="Times New Roman" w:eastAsia="Times New Roman"/>
          <w:color w:val="auto"/>
        </w:rPr>
      </w:r>
      <w:r/>
    </w:p>
    <w:p>
      <w:pPr>
        <w:spacing w:after="0" w:afterAutospacing="0" w:line="276" w:lineRule="auto"/>
        <w:rPr>
          <w:color w:val="auto"/>
        </w:rPr>
      </w:pPr>
      <w:r>
        <w:rPr>
          <w:rFonts w:ascii="Times New Roman" w:hAnsi="Times New Roman" w:cs="Times New Roman" w:eastAsia="Times New Roman"/>
          <w:color w:val="auto"/>
          <w:sz w:val="24"/>
        </w:rPr>
        <w:t xml:space="preserve">8.1 ONLYOFFICE Docs Enterprise Edition and all related services are provided “as is” without any warranties unless otherwise specified in this Agreement.</w:t>
      </w:r>
      <w:r>
        <w:rPr>
          <w:color w:val="auto"/>
        </w:rPr>
      </w:r>
      <w:r/>
    </w:p>
    <w:p>
      <w:pPr>
        <w:spacing w:after="0" w:afterAutospacing="0" w:line="276" w:lineRule="auto"/>
        <w:rPr>
          <w:color w:val="auto"/>
        </w:rPr>
      </w:pPr>
      <w:r>
        <w:rPr>
          <w:rFonts w:ascii="Times New Roman" w:hAnsi="Times New Roman" w:cs="Times New Roman" w:eastAsia="Times New Roman"/>
          <w:color w:val="auto"/>
          <w:sz w:val="24"/>
        </w:rPr>
        <w:t xml:space="preserve">8.2 To the maximum extent permitted by law, we exclude all warranties unless otherwise specified in this Agreement.</w:t>
      </w:r>
      <w:r>
        <w:rPr>
          <w:color w:val="auto"/>
        </w:rPr>
      </w:r>
      <w:r/>
    </w:p>
    <w:p>
      <w:pPr>
        <w:spacing w:after="0" w:afterAutospacing="0" w:line="276" w:lineRule="auto"/>
        <w:rPr>
          <w:color w:val="auto"/>
        </w:rPr>
      </w:pPr>
      <w:r>
        <w:rPr>
          <w:rFonts w:ascii="Times New Roman" w:hAnsi="Times New Roman" w:cs="Times New Roman" w:eastAsia="Times New Roman"/>
          <w:color w:val="auto"/>
          <w:sz w:val="24"/>
        </w:rPr>
        <w:t xml:space="preserve">8.3 We and/or any of our subsidiaries, employees, agents and affiliates are not liable for any loss or damage that may arise to you under or in connection with this Agreement or by using or in connection with ONLYOFFICE Docs Enterprise Edition, including b</w:t>
      </w:r>
      <w:r>
        <w:rPr>
          <w:rFonts w:ascii="Times New Roman" w:hAnsi="Times New Roman" w:cs="Times New Roman" w:eastAsia="Times New Roman"/>
          <w:color w:val="auto"/>
          <w:sz w:val="24"/>
        </w:rPr>
        <w:t xml:space="preserve">ut not limited to any (direct or indirect) monetary loss, loss of contracts, goodwill, reputation and any loss that may arise from interruption of the business or any other type of loss or damage.</w:t>
      </w:r>
      <w:r>
        <w:rPr>
          <w:color w:val="auto"/>
        </w:rPr>
      </w:r>
      <w:r/>
    </w:p>
    <w:p>
      <w:pPr>
        <w:spacing w:after="0" w:afterAutospacing="0" w:line="276" w:lineRule="auto"/>
        <w:rPr>
          <w:color w:val="auto"/>
        </w:rPr>
      </w:pPr>
      <w:r>
        <w:rPr>
          <w:rFonts w:ascii="Times New Roman" w:hAnsi="Times New Roman" w:cs="Times New Roman" w:eastAsia="Times New Roman"/>
          <w:color w:val="auto"/>
          <w:sz w:val="24"/>
        </w:rPr>
        <w:t xml:space="preserve">8.4 Each Party’s aggregate liability toward the other Party is limited by the amount of License Fees that have already been paid or under this Agreement unless otherwise specified in this Agreement.</w:t>
      </w:r>
      <w:r>
        <w:rPr>
          <w:color w:val="auto"/>
        </w:rPr>
      </w:r>
      <w:r/>
    </w:p>
    <w:p>
      <w:pPr>
        <w:spacing w:after="0" w:afterAutospacing="0" w:line="276" w:lineRule="auto"/>
        <w:rPr>
          <w:color w:val="auto"/>
        </w:rPr>
      </w:pPr>
      <w:r>
        <w:rPr>
          <w:rFonts w:ascii="Times New Roman" w:hAnsi="Times New Roman" w:cs="Times New Roman" w:eastAsia="Times New Roman"/>
          <w:color w:val="auto"/>
          <w:sz w:val="24"/>
        </w:rPr>
        <w:t xml:space="preserve">8.5 We warrant and represent that:</w:t>
      </w:r>
      <w:r>
        <w:rPr>
          <w:color w:val="auto"/>
        </w:rPr>
      </w:r>
      <w:r/>
    </w:p>
    <w:p>
      <w:pPr>
        <w:spacing w:after="0" w:afterAutospacing="0" w:line="276" w:lineRule="auto"/>
        <w:rPr>
          <w:color w:val="auto"/>
        </w:rPr>
      </w:pPr>
      <w:r>
        <w:rPr>
          <w:rFonts w:ascii="Times New Roman" w:hAnsi="Times New Roman" w:cs="Times New Roman" w:eastAsia="Times New Roman"/>
          <w:color w:val="auto"/>
          <w:sz w:val="24"/>
        </w:rPr>
        <w:t xml:space="preserve">(a) we shall at all times have full capacity and authority to enter into and perform this Agreement and that it is executed by a duly authorized representative of us;</w:t>
      </w:r>
      <w:r>
        <w:rPr>
          <w:color w:val="auto"/>
        </w:rPr>
      </w:r>
      <w:r/>
    </w:p>
    <w:p>
      <w:pPr>
        <w:spacing w:after="0" w:afterAutospacing="0" w:line="276" w:lineRule="auto"/>
        <w:rPr>
          <w:color w:val="auto"/>
        </w:rPr>
      </w:pPr>
      <w:r>
        <w:rPr>
          <w:rFonts w:ascii="Times New Roman" w:hAnsi="Times New Roman" w:cs="Times New Roman" w:eastAsia="Times New Roman"/>
          <w:color w:val="auto"/>
          <w:sz w:val="24"/>
        </w:rPr>
        <w:t xml:space="preserve">(b) we shall perform our obligations pursuant to this Agreement in compliance with all applicable laws;</w:t>
      </w:r>
      <w:r>
        <w:rPr>
          <w:color w:val="auto"/>
        </w:rPr>
      </w:r>
      <w:r/>
    </w:p>
    <w:p>
      <w:pPr>
        <w:spacing w:after="0" w:afterAutospacing="0" w:line="276" w:lineRule="auto"/>
        <w:rPr>
          <w:color w:val="auto"/>
        </w:rPr>
      </w:pPr>
      <w:r>
        <w:rPr>
          <w:rFonts w:ascii="Times New Roman" w:hAnsi="Times New Roman" w:cs="Times New Roman" w:eastAsia="Times New Roman"/>
          <w:color w:val="auto"/>
          <w:sz w:val="24"/>
        </w:rPr>
        <w:t xml:space="preserve">(c) we have obtained and will maintain all necessary licenses, permissions, authorizations, consents, approvals and permits to enter into and perform our obligations under this Agreement;</w:t>
      </w:r>
      <w:r>
        <w:rPr>
          <w:color w:val="auto"/>
        </w:rPr>
      </w:r>
      <w:r/>
    </w:p>
    <w:p>
      <w:pPr>
        <w:spacing w:after="0" w:afterAutospacing="0" w:line="276" w:lineRule="auto"/>
        <w:rPr>
          <w:color w:val="auto"/>
        </w:rPr>
      </w:pPr>
      <w:r>
        <w:rPr>
          <w:rFonts w:ascii="Times New Roman" w:hAnsi="Times New Roman" w:cs="Times New Roman" w:eastAsia="Times New Roman"/>
          <w:color w:val="auto"/>
          <w:sz w:val="24"/>
        </w:rPr>
        <w:t xml:space="preserve">(d) we own, have obtained or shall obtain valid licenses for all Intellectual Property Rights that are necessary for the performance of our obligations under this Agreement and the use of ONLYOFFICE Docs Enterprise Edition by you;</w:t>
      </w:r>
      <w:r>
        <w:rPr>
          <w:color w:val="auto"/>
        </w:rPr>
      </w:r>
      <w:r/>
    </w:p>
    <w:p>
      <w:pPr>
        <w:spacing w:after="0" w:afterAutospacing="0" w:line="276" w:lineRule="auto"/>
        <w:rPr>
          <w:color w:val="auto"/>
        </w:rPr>
      </w:pPr>
      <w:r>
        <w:rPr>
          <w:rFonts w:ascii="Times New Roman" w:hAnsi="Times New Roman" w:cs="Times New Roman" w:eastAsia="Times New Roman"/>
          <w:color w:val="auto"/>
          <w:sz w:val="24"/>
        </w:rPr>
        <w:t xml:space="preserve">(e) ONLYOFFICE Docs Enterprise Edition is and shall remain in compliance with the Specification set out on our official website www.onlyoffice.com;</w:t>
      </w:r>
      <w:r>
        <w:rPr>
          <w:color w:val="auto"/>
        </w:rPr>
      </w:r>
      <w:r/>
    </w:p>
    <w:p>
      <w:pPr>
        <w:spacing w:after="0" w:afterAutospacing="0" w:line="276" w:lineRule="auto"/>
        <w:rPr>
          <w:color w:val="auto"/>
        </w:rPr>
      </w:pPr>
      <w:r>
        <w:rPr>
          <w:rFonts w:ascii="Times New Roman" w:hAnsi="Times New Roman" w:cs="Times New Roman" w:eastAsia="Times New Roman"/>
          <w:color w:val="auto"/>
          <w:sz w:val="24"/>
        </w:rPr>
        <w:t xml:space="preserve">(f) ONLYOFFICE Docs Enterprise Edition and all upgrades to ONLYOFFICE Docs Enterprise Edition provided or released by us shall not infringe any third party’s Intellectual Property Rights and shall be free from material errors and defects.</w:t>
      </w:r>
      <w:r>
        <w:rPr>
          <w:color w:val="auto"/>
        </w:rPr>
      </w:r>
      <w:r/>
    </w:p>
    <w:p>
      <w:pPr>
        <w:spacing w:after="0" w:afterAutospacing="0" w:line="276" w:lineRule="auto"/>
        <w:rPr>
          <w:color w:val="auto"/>
        </w:rPr>
      </w:pPr>
      <w:r>
        <w:rPr>
          <w:rFonts w:ascii="Times New Roman" w:hAnsi="Times New Roman" w:cs="Times New Roman" w:eastAsia="Times New Roman"/>
          <w:color w:val="auto"/>
          <w:sz w:val="24"/>
        </w:rPr>
        <w:t xml:space="preserve">8.6 We shall indemnify you in full and on demand against all claims, demands, actions, costs, expenses (including legal costs and disbursements), losses and damages arising from or incurred by reason of (i) any infringement of any Intellectual Property Rig</w:t>
      </w:r>
      <w:r>
        <w:rPr>
          <w:rFonts w:ascii="Times New Roman" w:hAnsi="Times New Roman" w:cs="Times New Roman" w:eastAsia="Times New Roman"/>
          <w:color w:val="auto"/>
          <w:sz w:val="24"/>
        </w:rPr>
        <w:t xml:space="preserve">ht by ONLYOFFICE Docs Enterprise Edition or the services; or (ii) any breach of the warranties in clause 8.5.</w:t>
      </w:r>
      <w:r>
        <w:rPr>
          <w:color w:val="auto"/>
        </w:rPr>
      </w:r>
      <w:r/>
    </w:p>
    <w:p>
      <w:pPr>
        <w:spacing w:after="0" w:afterAutospacing="0" w:line="276" w:lineRule="auto"/>
        <w:rPr>
          <w:color w:val="auto"/>
        </w:rPr>
      </w:pPr>
      <w:r>
        <w:rPr>
          <w:rFonts w:ascii="Times New Roman" w:hAnsi="Times New Roman" w:cs="Times New Roman" w:eastAsia="Times New Roman"/>
          <w:color w:val="auto"/>
          <w:sz w:val="24"/>
        </w:rPr>
        <w:t xml:space="preserve">8.7 We shall promptly notify you if any claim or demand is made or action brought against us for infringement of any Intellectual Property right that may affect our supply of ONLYOFFICE Docs Enterprise Edition or provision of the Services.</w:t>
      </w:r>
      <w:r>
        <w:rPr>
          <w:color w:val="auto"/>
        </w:rPr>
      </w:r>
      <w:r/>
    </w:p>
    <w:p>
      <w:pPr>
        <w:spacing w:after="0" w:afterAutospacing="0" w:line="276" w:lineRule="auto"/>
        <w:rPr>
          <w:color w:val="auto"/>
        </w:rPr>
      </w:pPr>
      <w:r>
        <w:rPr>
          <w:rFonts w:ascii="Times New Roman" w:hAnsi="Times New Roman" w:cs="Times New Roman" w:eastAsia="Times New Roman"/>
          <w:color w:val="auto"/>
          <w:sz w:val="24"/>
        </w:rPr>
        <w:t xml:space="preserve">8.8 You shall immediately notify us in case of loss or compromise or suspected compromise of License Key.</w:t>
      </w:r>
      <w:r>
        <w:rPr>
          <w:color w:val="auto"/>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szCs w:val="22"/>
        </w:rPr>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b/>
          <w:sz w:val="22"/>
          <w:lang w:val="en-US" w:bidi="ar-SA" w:eastAsia="en-US"/>
        </w:rPr>
        <w:t xml:space="preserve">9. Miscellaneous</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lang w:val="en-US" w:bidi="ar-SA" w:eastAsia="en-US"/>
        </w:rPr>
        <w:t xml:space="preserve">9.1. We shall have the right to change or complement this Agreement for any future period of using ONLYOFFICE by you at any time.</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lang w:val="en-US" w:bidi="ar-SA" w:eastAsia="en-US"/>
        </w:rPr>
      </w:pPr>
      <w:r>
        <w:rPr>
          <w:rFonts w:ascii="Times New Roman" w:hAnsi="Times New Roman" w:cs="Times New Roman" w:eastAsia="Times New Roman"/>
          <w:sz w:val="22"/>
          <w:lang w:val="en-US" w:bidi="ar-SA" w:eastAsia="en-US"/>
        </w:rPr>
        <w:t xml:space="preserve">9.2. </w:t>
      </w:r>
      <w:r>
        <w:rPr>
          <w:rFonts w:ascii="Times New Roman" w:hAnsi="Times New Roman" w:cs="Times New Roman" w:eastAsia="Times New Roman"/>
          <w:b w:val="0"/>
          <w:i w:val="0"/>
          <w:caps w:val="0"/>
          <w:smallCaps w:val="0"/>
          <w:strike w:val="false"/>
          <w:color w:val="auto"/>
          <w:spacing w:val="0"/>
          <w:position w:val="0"/>
          <w:sz w:val="22"/>
          <w:u w:val="none"/>
          <w:vertAlign w:val="baseline"/>
          <w:lang w:val="en-US" w:bidi="ar-SA" w:eastAsia="en-US"/>
        </w:rPr>
        <w:t xml:space="preserve">We shall be entitled to refer to the licenses and services already provided or to be provided for you on our official website and in our materials, as a reference for advertising purposes and use the logo and your company name for this purpose.</w:t>
      </w:r>
      <w:r>
        <w:rPr>
          <w:rFonts w:ascii="Times New Roman" w:hAnsi="Times New Roman" w:cs="Times New Roman" w:eastAsia="Times New Roman"/>
          <w:lang w:val="en-US" w:bidi="ar-SA" w:eastAsia="en-US"/>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lang w:val="en-US" w:bidi="ar-SA" w:eastAsia="en-US"/>
        </w:rPr>
        <w:t xml:space="preserve">9.3. If any provision of this Agreement is held to be invalid or unenforceable, the remaining provisions of the Agreement will remain in full force and effect.</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lang w:val="en-US" w:bidi="ar-SA" w:eastAsia="en-US"/>
        </w:rPr>
        <w:t xml:space="preserve">9.4. This Agreement constitutes an entire agreement between you and us and govern your use of ONLYOFFICE except and to the extent that you have entered into a separate agreement on the subject.</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lang w:val="en-US" w:bidi="ar-SA" w:eastAsia="en-US"/>
        </w:rPr>
        <w:t xml:space="preserve">9.5. This Agreement supersedes any prior agreements or earlier versions of this Agreement as far as the use of ONLYOFFICE is concerned. </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lang w:val="en-US" w:bidi="ar-SA" w:eastAsia="en-US"/>
        </w:rPr>
        <w:t xml:space="preserve">9.6. This Agreement shall be governed by and construed in accordance with the laws of the </w:t>
      </w:r>
      <w:r>
        <w:rPr>
          <w:rFonts w:ascii="Times New Roman" w:hAnsi="Times New Roman" w:cs="Times New Roman" w:eastAsia="Times New Roman"/>
          <w:sz w:val="22"/>
          <w:lang w:val="en-US"/>
        </w:rPr>
        <w:t xml:space="preserve">Republic of Latvia which shall have exclusive jurisdiction over all issues related to this Agreement.</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sz w:val="22"/>
        </w:rPr>
      </w:pPr>
      <w:r>
        <w:rPr>
          <w:rFonts w:ascii="Times New Roman" w:hAnsi="Times New Roman" w:cs="Times New Roman" w:eastAsia="Times New Roman"/>
          <w:sz w:val="22"/>
        </w:rPr>
      </w:r>
      <w:r/>
    </w:p>
    <w:sectPr>
      <w:footerReference w:type="default" r:id="rId9"/>
      <w:footnotePr/>
      <w:endnotePr/>
      <w:type w:val="nextPage"/>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309020205020404"/>
  </w:font>
  <w:font w:name="Symbol">
    <w:panose1 w:val="05050102010706020507"/>
  </w:font>
  <w:font w:name="Arial">
    <w:panose1 w:val="020B0604020202020204"/>
  </w:font>
  <w:font w:name="SimSun">
    <w:panose1 w:val="02010600030101010101"/>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50"/>
      </w:pPr>
      <w:rPr>
        <w:rFonts w:ascii="Symbol" w:hAnsi="Symbol" w:cs="Symbol" w:eastAsia="Symbol"/>
      </w:rPr>
    </w:lvl>
    <w:lvl w:ilvl="1">
      <w:start w:val="1"/>
      <w:numFmt w:val="bullet"/>
      <w:isLgl w:val="false"/>
      <w:suff w:val="tab"/>
      <w:lvlText w:val="o"/>
      <w:lvlJc w:val="left"/>
      <w:pPr>
        <w:ind w:left="1440" w:hanging="350"/>
      </w:pPr>
      <w:rPr>
        <w:rFonts w:ascii="Courier New" w:hAnsi="Courier New" w:cs="Courier New" w:eastAsia="Courier New"/>
      </w:rPr>
    </w:lvl>
    <w:lvl w:ilvl="2">
      <w:start w:val="1"/>
      <w:numFmt w:val="bullet"/>
      <w:isLgl w:val="false"/>
      <w:suff w:val="tab"/>
      <w:lvlText w:val="§"/>
      <w:lvlJc w:val="left"/>
      <w:pPr>
        <w:ind w:left="2160" w:hanging="350"/>
      </w:pPr>
      <w:rPr>
        <w:rFonts w:ascii="Wingdings" w:hAnsi="Wingdings" w:cs="Wingdings" w:eastAsia="Wingdings"/>
      </w:rPr>
    </w:lvl>
    <w:lvl w:ilvl="3">
      <w:start w:val="1"/>
      <w:numFmt w:val="bullet"/>
      <w:isLgl w:val="false"/>
      <w:suff w:val="tab"/>
      <w:lvlText w:val="·"/>
      <w:lvlJc w:val="left"/>
      <w:pPr>
        <w:ind w:left="2880" w:hanging="350"/>
      </w:pPr>
      <w:rPr>
        <w:rFonts w:ascii="Symbol" w:hAnsi="Symbol" w:cs="Symbol" w:eastAsia="Symbol"/>
      </w:rPr>
    </w:lvl>
    <w:lvl w:ilvl="4">
      <w:start w:val="1"/>
      <w:numFmt w:val="bullet"/>
      <w:isLgl w:val="false"/>
      <w:suff w:val="tab"/>
      <w:lvlText w:val="o"/>
      <w:lvlJc w:val="left"/>
      <w:pPr>
        <w:ind w:left="3600" w:hanging="350"/>
      </w:pPr>
      <w:rPr>
        <w:rFonts w:ascii="Courier New" w:hAnsi="Courier New" w:cs="Courier New" w:eastAsia="Courier New"/>
      </w:rPr>
    </w:lvl>
    <w:lvl w:ilvl="5">
      <w:start w:val="1"/>
      <w:numFmt w:val="bullet"/>
      <w:isLgl w:val="false"/>
      <w:suff w:val="tab"/>
      <w:lvlText w:val="§"/>
      <w:lvlJc w:val="left"/>
      <w:pPr>
        <w:ind w:left="4320" w:hanging="350"/>
      </w:pPr>
      <w:rPr>
        <w:rFonts w:ascii="Wingdings" w:hAnsi="Wingdings" w:cs="Wingdings" w:eastAsia="Wingdings"/>
      </w:rPr>
    </w:lvl>
    <w:lvl w:ilvl="6">
      <w:start w:val="1"/>
      <w:numFmt w:val="bullet"/>
      <w:isLgl w:val="false"/>
      <w:suff w:val="tab"/>
      <w:lvlText w:val="·"/>
      <w:lvlJc w:val="left"/>
      <w:pPr>
        <w:ind w:left="5040" w:hanging="350"/>
      </w:pPr>
      <w:rPr>
        <w:rFonts w:ascii="Symbol" w:hAnsi="Symbol" w:cs="Symbol" w:eastAsia="Symbol"/>
      </w:rPr>
    </w:lvl>
    <w:lvl w:ilvl="7">
      <w:start w:val="1"/>
      <w:numFmt w:val="bullet"/>
      <w:isLgl w:val="false"/>
      <w:suff w:val="tab"/>
      <w:lvlText w:val="o"/>
      <w:lvlJc w:val="left"/>
      <w:pPr>
        <w:ind w:left="5760" w:hanging="350"/>
      </w:pPr>
      <w:rPr>
        <w:rFonts w:ascii="Courier New" w:hAnsi="Courier New" w:cs="Courier New" w:eastAsia="Courier New"/>
      </w:rPr>
    </w:lvl>
    <w:lvl w:ilvl="8">
      <w:start w:val="1"/>
      <w:numFmt w:val="bullet"/>
      <w:isLgl w:val="false"/>
      <w:suff w:val="tab"/>
      <w:lvlText w:val="§"/>
      <w:lvlJc w:val="left"/>
      <w:pPr>
        <w:ind w:left="6480" w:hanging="350"/>
      </w:pPr>
      <w:rPr>
        <w:rFonts w:ascii="Wingdings" w:hAnsi="Wingdings" w:cs="Wingdings" w:eastAsia="Wingdings"/>
      </w:rPr>
    </w:lvl>
  </w:abstractNum>
  <w:abstractNum w:abstractNumId="1">
    <w:multiLevelType w:val="hybridMultilevel"/>
    <w:lvl w:ilvl="0">
      <w:start w:val="1"/>
      <w:numFmt w:val="bullet"/>
      <w:isLgl w:val="false"/>
      <w:suff w:val="tab"/>
      <w:lvlText w:val="·"/>
      <w:lvlJc w:val="left"/>
      <w:pPr>
        <w:ind w:left="720" w:hanging="350"/>
      </w:pPr>
      <w:rPr>
        <w:rFonts w:ascii="Symbol" w:hAnsi="Symbol" w:cs="Symbol" w:eastAsia="Symbol"/>
      </w:rPr>
    </w:lvl>
    <w:lvl w:ilvl="1">
      <w:start w:val="1"/>
      <w:numFmt w:val="bullet"/>
      <w:isLgl w:val="false"/>
      <w:suff w:val="tab"/>
      <w:lvlText w:val="o"/>
      <w:lvlJc w:val="left"/>
      <w:pPr>
        <w:ind w:left="1440" w:hanging="350"/>
      </w:pPr>
      <w:rPr>
        <w:rFonts w:ascii="Courier New" w:hAnsi="Courier New" w:cs="Courier New" w:eastAsia="Courier New"/>
      </w:rPr>
    </w:lvl>
    <w:lvl w:ilvl="2">
      <w:start w:val="1"/>
      <w:numFmt w:val="bullet"/>
      <w:isLgl w:val="false"/>
      <w:suff w:val="tab"/>
      <w:lvlText w:val="§"/>
      <w:lvlJc w:val="left"/>
      <w:pPr>
        <w:ind w:left="2160" w:hanging="350"/>
      </w:pPr>
      <w:rPr>
        <w:rFonts w:ascii="Wingdings" w:hAnsi="Wingdings" w:cs="Wingdings" w:eastAsia="Wingdings"/>
      </w:rPr>
    </w:lvl>
    <w:lvl w:ilvl="3">
      <w:start w:val="1"/>
      <w:numFmt w:val="bullet"/>
      <w:isLgl w:val="false"/>
      <w:suff w:val="tab"/>
      <w:lvlText w:val="·"/>
      <w:lvlJc w:val="left"/>
      <w:pPr>
        <w:ind w:left="2880" w:hanging="350"/>
      </w:pPr>
      <w:rPr>
        <w:rFonts w:ascii="Symbol" w:hAnsi="Symbol" w:cs="Symbol" w:eastAsia="Symbol"/>
      </w:rPr>
    </w:lvl>
    <w:lvl w:ilvl="4">
      <w:start w:val="1"/>
      <w:numFmt w:val="bullet"/>
      <w:isLgl w:val="false"/>
      <w:suff w:val="tab"/>
      <w:lvlText w:val="o"/>
      <w:lvlJc w:val="left"/>
      <w:pPr>
        <w:ind w:left="3600" w:hanging="350"/>
      </w:pPr>
      <w:rPr>
        <w:rFonts w:ascii="Courier New" w:hAnsi="Courier New" w:cs="Courier New" w:eastAsia="Courier New"/>
      </w:rPr>
    </w:lvl>
    <w:lvl w:ilvl="5">
      <w:start w:val="1"/>
      <w:numFmt w:val="bullet"/>
      <w:isLgl w:val="false"/>
      <w:suff w:val="tab"/>
      <w:lvlText w:val="§"/>
      <w:lvlJc w:val="left"/>
      <w:pPr>
        <w:ind w:left="4320" w:hanging="350"/>
      </w:pPr>
      <w:rPr>
        <w:rFonts w:ascii="Wingdings" w:hAnsi="Wingdings" w:cs="Wingdings" w:eastAsia="Wingdings"/>
      </w:rPr>
    </w:lvl>
    <w:lvl w:ilvl="6">
      <w:start w:val="1"/>
      <w:numFmt w:val="bullet"/>
      <w:isLgl w:val="false"/>
      <w:suff w:val="tab"/>
      <w:lvlText w:val="·"/>
      <w:lvlJc w:val="left"/>
      <w:pPr>
        <w:ind w:left="5040" w:hanging="350"/>
      </w:pPr>
      <w:rPr>
        <w:rFonts w:ascii="Symbol" w:hAnsi="Symbol" w:cs="Symbol" w:eastAsia="Symbol"/>
      </w:rPr>
    </w:lvl>
    <w:lvl w:ilvl="7">
      <w:start w:val="1"/>
      <w:numFmt w:val="bullet"/>
      <w:isLgl w:val="false"/>
      <w:suff w:val="tab"/>
      <w:lvlText w:val="o"/>
      <w:lvlJc w:val="left"/>
      <w:pPr>
        <w:ind w:left="5760" w:hanging="350"/>
      </w:pPr>
      <w:rPr>
        <w:rFonts w:ascii="Courier New" w:hAnsi="Courier New" w:cs="Courier New" w:eastAsia="Courier New"/>
      </w:rPr>
    </w:lvl>
    <w:lvl w:ilvl="8">
      <w:start w:val="1"/>
      <w:numFmt w:val="bullet"/>
      <w:isLgl w:val="false"/>
      <w:suff w:val="tab"/>
      <w:lvlText w:val="§"/>
      <w:lvlJc w:val="left"/>
      <w:pPr>
        <w:ind w:left="6480" w:hanging="350"/>
      </w:pPr>
      <w:rPr>
        <w:rFonts w:ascii="Wingdings" w:hAnsi="Wingdings" w:cs="Wingdings" w:eastAsia="Wingdings"/>
      </w:rPr>
    </w:lvl>
  </w:abstractNum>
  <w:abstractNum w:abstractNumId="2">
    <w:multiLevelType w:val="hybridMultilevel"/>
    <w:lvl w:ilvl="0">
      <w:start w:val="1"/>
      <w:numFmt w:val="bullet"/>
      <w:isLgl w:val="false"/>
      <w:suff w:val="tab"/>
      <w:lvlText w:val="·"/>
      <w:lvlJc w:val="left"/>
      <w:pPr>
        <w:ind w:left="720" w:hanging="351"/>
      </w:pPr>
      <w:rPr>
        <w:rFonts w:ascii="Symbol" w:hAnsi="Symbol" w:cs="Symbol" w:eastAsia="Symbol"/>
      </w:rPr>
    </w:lvl>
    <w:lvl w:ilvl="1">
      <w:start w:val="1"/>
      <w:numFmt w:val="bullet"/>
      <w:isLgl w:val="false"/>
      <w:suff w:val="tab"/>
      <w:lvlText w:val="o"/>
      <w:lvlJc w:val="left"/>
      <w:pPr>
        <w:ind w:left="1440" w:hanging="351"/>
      </w:pPr>
      <w:rPr>
        <w:rFonts w:ascii="Courier New" w:hAnsi="Courier New" w:cs="Courier New" w:eastAsia="Courier New"/>
      </w:rPr>
    </w:lvl>
    <w:lvl w:ilvl="2">
      <w:start w:val="1"/>
      <w:numFmt w:val="bullet"/>
      <w:isLgl w:val="false"/>
      <w:suff w:val="tab"/>
      <w:lvlText w:val="§"/>
      <w:lvlJc w:val="left"/>
      <w:pPr>
        <w:ind w:left="2160" w:hanging="351"/>
      </w:pPr>
      <w:rPr>
        <w:rFonts w:ascii="Wingdings" w:hAnsi="Wingdings" w:cs="Wingdings" w:eastAsia="Wingdings"/>
      </w:rPr>
    </w:lvl>
    <w:lvl w:ilvl="3">
      <w:start w:val="1"/>
      <w:numFmt w:val="bullet"/>
      <w:isLgl w:val="false"/>
      <w:suff w:val="tab"/>
      <w:lvlText w:val="·"/>
      <w:lvlJc w:val="left"/>
      <w:pPr>
        <w:ind w:left="2880" w:hanging="351"/>
      </w:pPr>
      <w:rPr>
        <w:rFonts w:ascii="Symbol" w:hAnsi="Symbol" w:cs="Symbol" w:eastAsia="Symbol"/>
      </w:rPr>
    </w:lvl>
    <w:lvl w:ilvl="4">
      <w:start w:val="1"/>
      <w:numFmt w:val="bullet"/>
      <w:isLgl w:val="false"/>
      <w:suff w:val="tab"/>
      <w:lvlText w:val="o"/>
      <w:lvlJc w:val="left"/>
      <w:pPr>
        <w:ind w:left="3600" w:hanging="351"/>
      </w:pPr>
      <w:rPr>
        <w:rFonts w:ascii="Courier New" w:hAnsi="Courier New" w:cs="Courier New" w:eastAsia="Courier New"/>
      </w:rPr>
    </w:lvl>
    <w:lvl w:ilvl="5">
      <w:start w:val="1"/>
      <w:numFmt w:val="bullet"/>
      <w:isLgl w:val="false"/>
      <w:suff w:val="tab"/>
      <w:lvlText w:val="§"/>
      <w:lvlJc w:val="left"/>
      <w:pPr>
        <w:ind w:left="4320" w:hanging="351"/>
      </w:pPr>
      <w:rPr>
        <w:rFonts w:ascii="Wingdings" w:hAnsi="Wingdings" w:cs="Wingdings" w:eastAsia="Wingdings"/>
      </w:rPr>
    </w:lvl>
    <w:lvl w:ilvl="6">
      <w:start w:val="1"/>
      <w:numFmt w:val="bullet"/>
      <w:isLgl w:val="false"/>
      <w:suff w:val="tab"/>
      <w:lvlText w:val="·"/>
      <w:lvlJc w:val="left"/>
      <w:pPr>
        <w:ind w:left="5040" w:hanging="351"/>
      </w:pPr>
      <w:rPr>
        <w:rFonts w:ascii="Symbol" w:hAnsi="Symbol" w:cs="Symbol" w:eastAsia="Symbol"/>
      </w:rPr>
    </w:lvl>
    <w:lvl w:ilvl="7">
      <w:start w:val="1"/>
      <w:numFmt w:val="bullet"/>
      <w:isLgl w:val="false"/>
      <w:suff w:val="tab"/>
      <w:lvlText w:val="o"/>
      <w:lvlJc w:val="left"/>
      <w:pPr>
        <w:ind w:left="5760" w:hanging="351"/>
      </w:pPr>
      <w:rPr>
        <w:rFonts w:ascii="Courier New" w:hAnsi="Courier New" w:cs="Courier New" w:eastAsia="Courier New"/>
      </w:rPr>
    </w:lvl>
    <w:lvl w:ilvl="8">
      <w:start w:val="1"/>
      <w:numFmt w:val="bullet"/>
      <w:isLgl w:val="false"/>
      <w:suff w:val="tab"/>
      <w:lvlText w:val="§"/>
      <w:lvlJc w:val="left"/>
      <w:pPr>
        <w:ind w:left="6480" w:hanging="351"/>
      </w:pPr>
      <w:rPr>
        <w:rFonts w:ascii="Wingdings" w:hAnsi="Wingdings" w:cs="Wingdings" w:eastAsia="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cs="Times New Roman" w:eastAsia="SimSun" w:hint="default"/>
        <w:sz w:val="22"/>
        <w:szCs w:val="22"/>
        <w:lang w:val="en-US" w:bidi="en-US" w:eastAsia="en-US"/>
      </w:rPr>
    </w:rPrDefault>
    <w:pPrDefault>
      <w:pPr>
        <w:shd w:val="clear" w:color="auto" w:fill="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89">
    <w:name w:val="table of figures"/>
    <w:basedOn w:val="790"/>
    <w:next w:val="790"/>
    <w:uiPriority w:val="99"/>
    <w:unhideWhenUsed/>
    <w:pPr>
      <w:spacing w:after="0" w:afterAutospacing="0"/>
    </w:pPr>
  </w:style>
  <w:style w:type="paragraph" w:styleId="650">
    <w:name w:val="endnote text"/>
    <w:basedOn w:val="790"/>
    <w:link w:val="651"/>
    <w:uiPriority w:val="99"/>
    <w:semiHidden/>
    <w:unhideWhenUsed/>
    <w:pPr>
      <w:spacing w:after="0" w:line="240" w:lineRule="auto"/>
    </w:pPr>
    <w:rPr>
      <w:sz w:val="20"/>
    </w:rPr>
  </w:style>
  <w:style w:type="character" w:styleId="651">
    <w:name w:val="Endnote Text Char"/>
    <w:link w:val="650"/>
    <w:uiPriority w:val="99"/>
    <w:rPr>
      <w:sz w:val="20"/>
    </w:rPr>
  </w:style>
  <w:style w:type="character" w:styleId="652">
    <w:name w:val="endnote reference"/>
    <w:basedOn w:val="800"/>
    <w:uiPriority w:val="99"/>
    <w:semiHidden/>
    <w:unhideWhenUsed/>
    <w:rPr>
      <w:vertAlign w:val="superscript"/>
    </w:rPr>
  </w:style>
  <w:style w:type="paragraph" w:styleId="653">
    <w:name w:val="Caption"/>
    <w:basedOn w:val="790"/>
    <w:next w:val="790"/>
    <w:uiPriority w:val="35"/>
    <w:semiHidden/>
    <w:unhideWhenUsed/>
    <w:qFormat/>
    <w:pPr>
      <w:spacing w:line="276" w:lineRule="auto"/>
    </w:pPr>
    <w:rPr>
      <w:b/>
      <w:bCs/>
      <w:color w:val="4F81BD" w:themeColor="accent1"/>
      <w:sz w:val="18"/>
      <w:szCs w:val="18"/>
    </w:rPr>
  </w:style>
  <w:style w:type="character" w:styleId="654">
    <w:name w:val="Caption Char"/>
    <w:basedOn w:val="653"/>
    <w:link w:val="802"/>
    <w:uiPriority w:val="99"/>
  </w:style>
  <w:style w:type="table" w:styleId="655">
    <w:name w:val="Table Grid Light"/>
    <w:basedOn w:val="80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56">
    <w:name w:val="Plain Table 1"/>
    <w:basedOn w:val="80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fill="ffffff" w:themeFill="text1" w:themeFillTint="0D"/>
      </w:tcPr>
    </w:tblStylePr>
    <w:tblStylePr w:type="band1Vert">
      <w:tcPr>
        <w:shd w:val="clear" w:color="ffffff" w:fill="ffffff"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57">
    <w:name w:val="Plain Table 2"/>
    <w:basedOn w:val="801"/>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58">
    <w:name w:val="Plain Table 3"/>
    <w:basedOn w:val="80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fill="ffffff" w:themeFill="text1" w:themeFillTint="0D"/>
      </w:tcPr>
    </w:tblStylePr>
    <w:tblStylePr w:type="band1Vert">
      <w:rPr>
        <w:rFonts w:ascii="Arial" w:hAnsi="Arial"/>
        <w:color w:val="404040"/>
        <w:sz w:val="22"/>
      </w:rPr>
      <w:tcPr>
        <w:shd w:val="clear" w:color="ffffff" w:fill="ffffff"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59">
    <w:name w:val="Plain Table 4"/>
    <w:basedOn w:val="80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fill="ffffff" w:themeFill="text1" w:themeFillTint="0D"/>
      </w:tcPr>
    </w:tblStylePr>
    <w:tblStylePr w:type="band1Vert">
      <w:rPr>
        <w:rFonts w:ascii="Arial" w:hAnsi="Arial"/>
        <w:color w:val="404040"/>
        <w:sz w:val="22"/>
      </w:rPr>
      <w:tcPr>
        <w:shd w:val="clear" w:color="ffffff" w:fill="ffffff"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60">
    <w:name w:val="Plain Table 5"/>
    <w:basedOn w:val="80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fill="ffffff" w:themeFill="text1" w:themeFillTint="0D"/>
      </w:tcPr>
    </w:tblStylePr>
    <w:tblStylePr w:type="band1Vert">
      <w:rPr>
        <w:rFonts w:ascii="Arial" w:hAnsi="Arial"/>
        <w:color w:val="404040"/>
        <w:sz w:val="22"/>
      </w:rPr>
      <w:tcPr>
        <w:shd w:val="clear" w:color="ffffff" w:fill="ffffff" w:themeFill="text1" w:themeFillTint="0D"/>
      </w:tcPr>
    </w:tblStylePr>
    <w:tblStylePr w:type="firstCol">
      <w:rPr>
        <w:i/>
        <w:color w:val="404040"/>
      </w:rPr>
      <w:pPr>
        <w:jc w:val="right"/>
      </w:pPr>
      <w:tcPr>
        <w:shd w:val="clear" w:color="ffffff" w:fill="ffffff"/>
        <w:tcBorders>
          <w:right w:val="single" w:color="404040" w:sz="4" w:space="0"/>
        </w:tcBorders>
      </w:tcPr>
    </w:tblStylePr>
    <w:tblStylePr w:type="firstRow">
      <w:rPr>
        <w:i/>
        <w:color w:val="404040"/>
      </w:rPr>
      <w:tcPr>
        <w:shd w:val="clear" w:color="ffffff" w:fill="ffffff"/>
        <w:tcBorders>
          <w:left w:val="none" w:color="000000" w:sz="4" w:space="0"/>
          <w:bottom w:val="single" w:color="404040" w:sz="4" w:space="0"/>
          <w:right w:val="none" w:color="000000" w:sz="4" w:space="0"/>
        </w:tcBorders>
      </w:tcPr>
    </w:tblStylePr>
    <w:tblStylePr w:type="lastCol">
      <w:rPr>
        <w:i/>
        <w:color w:val="404040"/>
      </w:rPr>
      <w:tcPr>
        <w:shd w:val="clear" w:color="ffffff" w:fill="ffffff"/>
        <w:tcBorders>
          <w:left w:val="single" w:color="404040" w:sz="4" w:space="0"/>
        </w:tcBorders>
      </w:tcPr>
    </w:tblStylePr>
    <w:tblStylePr w:type="lastRow">
      <w:rPr>
        <w:i/>
        <w:color w:val="404040"/>
      </w:rPr>
      <w:tcPr>
        <w:shd w:val="clear" w:color="ffffff" w:fill="ffffff"/>
        <w:tcBorders>
          <w:top w:val="single" w:color="404040" w:sz="4" w:space="0"/>
          <w:left w:val="none" w:color="000000" w:sz="4" w:space="0"/>
          <w:right w:val="none" w:color="000000" w:sz="4" w:space="0"/>
        </w:tcBorders>
      </w:tcPr>
    </w:tblStylePr>
  </w:style>
  <w:style w:type="table" w:styleId="661">
    <w:name w:val="Grid Table 1 Light"/>
    <w:basedOn w:val="801"/>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62">
    <w:name w:val="Grid Table 1 Light - Accent 1"/>
    <w:basedOn w:val="80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63">
    <w:name w:val="Grid Table 1 Light - Accent 2"/>
    <w:basedOn w:val="80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664">
    <w:name w:val="Grid Table 1 Light - Accent 3"/>
    <w:basedOn w:val="80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65">
    <w:name w:val="Grid Table 1 Light - Accent 4"/>
    <w:basedOn w:val="80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66">
    <w:name w:val="Grid Table 1 Light - Accent 5"/>
    <w:basedOn w:val="80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67">
    <w:name w:val="Grid Table 1 Light - Accent 6"/>
    <w:basedOn w:val="80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68">
    <w:name w:val="Grid Table 2"/>
    <w:basedOn w:val="80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fill="ffffff" w:themeFill="text1" w:themeFillTint="34"/>
      </w:tcPr>
    </w:tblStylePr>
    <w:tblStylePr w:type="band1Vert">
      <w:rPr>
        <w:rFonts w:ascii="Arial" w:hAnsi="Arial"/>
        <w:color w:val="404040"/>
        <w:sz w:val="22"/>
      </w:rPr>
      <w:tcPr>
        <w:shd w:val="clear" w:color="ffffff" w:fill="ffffff" w:themeFill="text1" w:themeFillTint="34"/>
      </w:tcPr>
    </w:tblStylePr>
    <w:tblStylePr w:type="firstCol">
      <w:rPr>
        <w:b/>
        <w:color w:val="404040"/>
      </w:rPr>
    </w:tblStylePr>
    <w:tblStylePr w:type="firstRow">
      <w:rPr>
        <w:b/>
        <w:color w:val="404040"/>
      </w:rPr>
      <w:tcPr>
        <w:shd w:val="clear" w:color="ffffff" w:fill="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fill="ffffff"/>
        <w:tcBorders>
          <w:top w:val="single" w:color="000000" w:themeColor="text1" w:themeTint="95" w:sz="4" w:space="0"/>
          <w:left w:val="none" w:color="000000" w:sz="4" w:space="0"/>
          <w:bottom w:val="none" w:color="000000" w:sz="4" w:space="0"/>
          <w:right w:val="none" w:color="000000" w:sz="4" w:space="0"/>
        </w:tcBorders>
      </w:tcPr>
    </w:tblStylePr>
  </w:style>
  <w:style w:type="table" w:styleId="669">
    <w:name w:val="Grid Table 2 - Accent 1"/>
    <w:basedOn w:val="80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fill="ffffff" w:themeFill="accent1" w:themeFillTint="34"/>
      </w:tcPr>
    </w:tblStylePr>
    <w:tblStylePr w:type="band1Vert">
      <w:rPr>
        <w:rFonts w:ascii="Arial" w:hAnsi="Arial"/>
        <w:color w:val="404040"/>
        <w:sz w:val="22"/>
      </w:rPr>
      <w:tcPr>
        <w:shd w:val="clear" w:color="ffffff" w:fill="ffffff" w:themeFill="accent1" w:themeFillTint="34"/>
      </w:tcPr>
    </w:tblStylePr>
    <w:tblStylePr w:type="firstCol">
      <w:rPr>
        <w:b/>
        <w:color w:val="404040"/>
      </w:rPr>
    </w:tblStylePr>
    <w:tblStylePr w:type="firstRow">
      <w:rPr>
        <w:b/>
        <w:color w:val="404040"/>
      </w:rPr>
      <w:tcPr>
        <w:shd w:val="clear" w:color="ffffff" w:fill="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70">
    <w:name w:val="Grid Table 2 - Accent 2"/>
    <w:basedOn w:val="80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fill="ffffff" w:themeFill="accent2" w:themeFillTint="32"/>
      </w:tcPr>
    </w:tblStylePr>
    <w:tblStylePr w:type="band1Vert">
      <w:rPr>
        <w:rFonts w:ascii="Arial" w:hAnsi="Arial"/>
        <w:color w:val="404040"/>
        <w:sz w:val="22"/>
      </w:rPr>
      <w:tcPr>
        <w:shd w:val="clear" w:color="ffffff" w:fill="ffffff" w:themeFill="accent2" w:themeFillTint="32"/>
      </w:tcPr>
    </w:tblStylePr>
    <w:tblStylePr w:type="firstCol">
      <w:rPr>
        <w:b/>
        <w:color w:val="404040"/>
      </w:rPr>
    </w:tblStylePr>
    <w:tblStylePr w:type="firstRow">
      <w:rPr>
        <w:b/>
        <w:color w:val="404040"/>
      </w:rPr>
      <w:tcPr>
        <w:shd w:val="clear" w:color="ffffff" w:fill="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71">
    <w:name w:val="Grid Table 2 - Accent 3"/>
    <w:basedOn w:val="80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fill="ffffff" w:themeFill="accent3" w:themeFillTint="34"/>
      </w:tcPr>
    </w:tblStylePr>
    <w:tblStylePr w:type="band1Vert">
      <w:rPr>
        <w:rFonts w:ascii="Arial" w:hAnsi="Arial"/>
        <w:color w:val="404040"/>
        <w:sz w:val="22"/>
      </w:rPr>
      <w:tcPr>
        <w:shd w:val="clear" w:color="ffffff" w:fill="ffffff" w:themeFill="accent3" w:themeFillTint="34"/>
      </w:tcPr>
    </w:tblStylePr>
    <w:tblStylePr w:type="firstCol">
      <w:rPr>
        <w:b/>
        <w:color w:val="404040"/>
      </w:rPr>
    </w:tblStylePr>
    <w:tblStylePr w:type="firstRow">
      <w:rPr>
        <w:b/>
        <w:color w:val="404040"/>
      </w:rPr>
      <w:tcPr>
        <w:shd w:val="clear" w:color="ffffff" w:fill="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72">
    <w:name w:val="Grid Table 2 - Accent 4"/>
    <w:basedOn w:val="80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fill="ffffff" w:themeFill="accent4" w:themeFillTint="34"/>
      </w:tcPr>
    </w:tblStylePr>
    <w:tblStylePr w:type="band1Vert">
      <w:rPr>
        <w:rFonts w:ascii="Arial" w:hAnsi="Arial"/>
        <w:color w:val="404040"/>
        <w:sz w:val="22"/>
      </w:rPr>
      <w:tcPr>
        <w:shd w:val="clear" w:color="ffffff" w:fill="ffffff" w:themeFill="accent4" w:themeFillTint="34"/>
      </w:tcPr>
    </w:tblStylePr>
    <w:tblStylePr w:type="firstCol">
      <w:rPr>
        <w:b/>
        <w:color w:val="404040"/>
      </w:rPr>
    </w:tblStylePr>
    <w:tblStylePr w:type="firstRow">
      <w:rPr>
        <w:b/>
        <w:color w:val="404040"/>
      </w:rPr>
      <w:tcPr>
        <w:shd w:val="clear" w:color="ffffff" w:fill="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3">
    <w:name w:val="Grid Table 2 - Accent 5"/>
    <w:basedOn w:val="80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fill="ffffff" w:themeFill="accent5" w:themeFillTint="34"/>
      </w:tcPr>
    </w:tblStylePr>
    <w:tblStylePr w:type="band1Vert">
      <w:rPr>
        <w:rFonts w:ascii="Arial" w:hAnsi="Arial"/>
        <w:color w:val="404040"/>
        <w:sz w:val="22"/>
      </w:rPr>
      <w:tcPr>
        <w:shd w:val="clear" w:color="ffffff" w:fill="ffffff" w:themeFill="accent5" w:themeFillTint="34"/>
      </w:tcPr>
    </w:tblStylePr>
    <w:tblStylePr w:type="firstCol">
      <w:rPr>
        <w:b/>
        <w:color w:val="404040"/>
      </w:rPr>
    </w:tblStylePr>
    <w:tblStylePr w:type="firstRow">
      <w:rPr>
        <w:b/>
        <w:color w:val="404040"/>
      </w:rPr>
      <w:tcPr>
        <w:shd w:val="clear" w:color="ffffff" w:fill="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fill="ffffff"/>
        <w:tcBorders>
          <w:top w:val="single" w:color="000000" w:themeColor="accent5" w:sz="4" w:space="0"/>
          <w:left w:val="none" w:color="000000" w:sz="4" w:space="0"/>
          <w:bottom w:val="none" w:color="000000" w:sz="4" w:space="0"/>
          <w:right w:val="none" w:color="000000" w:sz="4" w:space="0"/>
        </w:tcBorders>
      </w:tcPr>
    </w:tblStylePr>
  </w:style>
  <w:style w:type="table" w:styleId="674">
    <w:name w:val="Grid Table 2 - Accent 6"/>
    <w:basedOn w:val="80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fill="ffffff" w:themeFill="accent6" w:themeFillTint="34"/>
      </w:tcPr>
    </w:tblStylePr>
    <w:tblStylePr w:type="band1Vert">
      <w:rPr>
        <w:rFonts w:ascii="Arial" w:hAnsi="Arial"/>
        <w:color w:val="404040"/>
        <w:sz w:val="22"/>
      </w:rPr>
      <w:tcPr>
        <w:shd w:val="clear" w:color="ffffff" w:fill="ffffff" w:themeFill="accent6" w:themeFillTint="34"/>
      </w:tcPr>
    </w:tblStylePr>
    <w:tblStylePr w:type="firstCol">
      <w:rPr>
        <w:b/>
        <w:color w:val="404040"/>
      </w:rPr>
    </w:tblStylePr>
    <w:tblStylePr w:type="firstRow">
      <w:rPr>
        <w:b/>
        <w:color w:val="404040"/>
      </w:rPr>
      <w:tcPr>
        <w:shd w:val="clear" w:color="ffffff" w:fill="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fill="ffffff"/>
        <w:tcBorders>
          <w:top w:val="single" w:color="000000" w:themeColor="accent6" w:sz="4" w:space="0"/>
          <w:left w:val="none" w:color="000000" w:sz="4" w:space="0"/>
          <w:bottom w:val="none" w:color="000000" w:sz="4" w:space="0"/>
          <w:right w:val="none" w:color="000000" w:sz="4" w:space="0"/>
        </w:tcBorders>
      </w:tcPr>
    </w:tblStylePr>
  </w:style>
  <w:style w:type="table" w:styleId="675">
    <w:name w:val="Grid Table 3"/>
    <w:basedOn w:val="80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fill="ffffff" w:themeFill="text1" w:themeFillTint="34"/>
      </w:tcPr>
    </w:tblStylePr>
    <w:tblStylePr w:type="band1Vert">
      <w:rPr>
        <w:rFonts w:ascii="Arial" w:hAnsi="Arial"/>
        <w:color w:val="404040"/>
        <w:sz w:val="22"/>
      </w:rPr>
      <w:tcPr>
        <w:shd w:val="clear" w:color="ffffff" w:fill="ffffff" w:themeFill="text1" w:themeFillTint="34"/>
      </w:tcPr>
    </w:tblStylePr>
    <w:tblStylePr w:type="firstCol">
      <w:rPr>
        <w:i/>
        <w:color w:val="404040"/>
      </w:rPr>
      <w:pPr>
        <w:jc w:val="right"/>
      </w:p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style>
  <w:style w:type="table" w:styleId="676">
    <w:name w:val="Grid Table 3 - Accent 1"/>
    <w:basedOn w:val="80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fill="ffffff" w:themeFill="accent1" w:themeFillTint="34"/>
      </w:tcPr>
    </w:tblStylePr>
    <w:tblStylePr w:type="band1Vert">
      <w:rPr>
        <w:rFonts w:ascii="Arial" w:hAnsi="Arial"/>
        <w:color w:val="404040"/>
        <w:sz w:val="22"/>
      </w:rPr>
      <w:tcPr>
        <w:shd w:val="clear" w:color="ffffff" w:fill="ffffff" w:themeFill="accent1" w:themeFillTint="34"/>
      </w:tcPr>
    </w:tblStylePr>
    <w:tblStylePr w:type="firstCol">
      <w:rPr>
        <w:i/>
        <w:color w:val="404040"/>
      </w:rPr>
      <w:pPr>
        <w:jc w:val="right"/>
      </w:p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style>
  <w:style w:type="table" w:styleId="677">
    <w:name w:val="Grid Table 3 - Accent 2"/>
    <w:basedOn w:val="80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fill="ffffff" w:themeFill="accent2" w:themeFillTint="32"/>
      </w:tcPr>
    </w:tblStylePr>
    <w:tblStylePr w:type="band1Vert">
      <w:rPr>
        <w:rFonts w:ascii="Arial" w:hAnsi="Arial"/>
        <w:color w:val="404040"/>
        <w:sz w:val="22"/>
      </w:rPr>
      <w:tcPr>
        <w:shd w:val="clear" w:color="ffffff" w:fill="ffffff" w:themeFill="accent2" w:themeFillTint="32"/>
      </w:tcPr>
    </w:tblStylePr>
    <w:tblStylePr w:type="firstCol">
      <w:rPr>
        <w:i/>
        <w:color w:val="404040"/>
      </w:rPr>
      <w:pPr>
        <w:jc w:val="right"/>
      </w:p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style>
  <w:style w:type="table" w:styleId="678">
    <w:name w:val="Grid Table 3 - Accent 3"/>
    <w:basedOn w:val="80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fill="ffffff" w:themeFill="accent3" w:themeFillTint="34"/>
      </w:tcPr>
    </w:tblStylePr>
    <w:tblStylePr w:type="band1Vert">
      <w:rPr>
        <w:rFonts w:ascii="Arial" w:hAnsi="Arial"/>
        <w:color w:val="404040"/>
        <w:sz w:val="22"/>
      </w:rPr>
      <w:tcPr>
        <w:shd w:val="clear" w:color="ffffff" w:fill="ffffff" w:themeFill="accent3" w:themeFillTint="34"/>
      </w:tcPr>
    </w:tblStylePr>
    <w:tblStylePr w:type="firstCol">
      <w:rPr>
        <w:i/>
        <w:color w:val="404040"/>
      </w:rPr>
      <w:pPr>
        <w:jc w:val="right"/>
      </w:p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style>
  <w:style w:type="table" w:styleId="679">
    <w:name w:val="Grid Table 3 - Accent 4"/>
    <w:basedOn w:val="80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fill="ffffff" w:themeFill="accent4" w:themeFillTint="34"/>
      </w:tcPr>
    </w:tblStylePr>
    <w:tblStylePr w:type="band1Vert">
      <w:rPr>
        <w:rFonts w:ascii="Arial" w:hAnsi="Arial"/>
        <w:color w:val="404040"/>
        <w:sz w:val="22"/>
      </w:rPr>
      <w:tcPr>
        <w:shd w:val="clear" w:color="ffffff" w:fill="ffffff" w:themeFill="accent4" w:themeFillTint="34"/>
      </w:tcPr>
    </w:tblStylePr>
    <w:tblStylePr w:type="firstCol">
      <w:rPr>
        <w:i/>
        <w:color w:val="404040"/>
      </w:rPr>
      <w:pPr>
        <w:jc w:val="right"/>
      </w:p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style>
  <w:style w:type="table" w:styleId="680">
    <w:name w:val="Grid Table 3 - Accent 5"/>
    <w:basedOn w:val="80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fill="ffffff" w:themeFill="accent5" w:themeFillTint="34"/>
      </w:tcPr>
    </w:tblStylePr>
    <w:tblStylePr w:type="band1Vert">
      <w:rPr>
        <w:rFonts w:ascii="Arial" w:hAnsi="Arial"/>
        <w:color w:val="404040"/>
        <w:sz w:val="22"/>
      </w:rPr>
      <w:tcPr>
        <w:shd w:val="clear" w:color="ffffff" w:fill="ffffff" w:themeFill="accent5" w:themeFillTint="34"/>
      </w:tcPr>
    </w:tblStylePr>
    <w:tblStylePr w:type="firstCol">
      <w:rPr>
        <w:i/>
        <w:color w:val="404040"/>
      </w:rPr>
      <w:pPr>
        <w:jc w:val="right"/>
      </w:p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style>
  <w:style w:type="table" w:styleId="681">
    <w:name w:val="Grid Table 3 - Accent 6"/>
    <w:basedOn w:val="80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fill="ffffff" w:themeFill="accent6" w:themeFillTint="34"/>
      </w:tcPr>
    </w:tblStylePr>
    <w:tblStylePr w:type="band1Vert">
      <w:rPr>
        <w:rFonts w:ascii="Arial" w:hAnsi="Arial"/>
        <w:color w:val="404040"/>
        <w:sz w:val="22"/>
      </w:rPr>
      <w:tcPr>
        <w:shd w:val="clear" w:color="ffffff" w:fill="ffffff" w:themeFill="accent6" w:themeFillTint="34"/>
      </w:tcPr>
    </w:tblStylePr>
    <w:tblStylePr w:type="firstCol">
      <w:rPr>
        <w:i/>
        <w:color w:val="404040"/>
      </w:rPr>
      <w:pPr>
        <w:jc w:val="right"/>
      </w:p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style>
  <w:style w:type="table" w:styleId="682">
    <w:name w:val="Grid Table 4"/>
    <w:basedOn w:val="801"/>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fill="ffffff" w:themeFill="text1" w:themeFillTint="34"/>
      </w:tcPr>
    </w:tblStylePr>
    <w:tblStylePr w:type="band1Vert">
      <w:rPr>
        <w:rFonts w:ascii="Arial" w:hAnsi="Arial"/>
        <w:color w:val="404040"/>
        <w:sz w:val="22"/>
      </w:rPr>
      <w:tcPr>
        <w:shd w:val="clear" w:color="ffffff" w:fill="ffffff" w:themeFill="text1" w:themeFillTint="34"/>
      </w:tcPr>
    </w:tblStylePr>
    <w:tblStylePr w:type="firstCol">
      <w:rPr>
        <w:b/>
        <w:color w:val="404040"/>
      </w:rPr>
    </w:tblStylePr>
    <w:tblStylePr w:type="firstRow">
      <w:rPr>
        <w:rFonts w:ascii="Arial" w:hAnsi="Arial"/>
        <w:b/>
        <w:color w:val="FFFFFF"/>
        <w:sz w:val="22"/>
      </w:rPr>
      <w:tcPr>
        <w:shd w:val="clear" w:color="ffffff" w:fill="ffffff"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683">
    <w:name w:val="Grid Table 4 - Accent 1"/>
    <w:basedOn w:val="80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fill="ffffff" w:themeFill="accent1" w:themeFillTint="32"/>
      </w:tcPr>
    </w:tblStylePr>
    <w:tblStylePr w:type="band1Vert">
      <w:rPr>
        <w:rFonts w:ascii="Arial" w:hAnsi="Arial"/>
        <w:color w:val="404040"/>
        <w:sz w:val="22"/>
      </w:rPr>
      <w:tcPr>
        <w:shd w:val="clear" w:color="ffffff" w:fill="ffffff" w:themeFill="accent1" w:themeFillTint="32"/>
      </w:tcPr>
    </w:tblStylePr>
    <w:tblStylePr w:type="firstCol">
      <w:rPr>
        <w:b/>
        <w:color w:val="404040"/>
      </w:rPr>
    </w:tblStylePr>
    <w:tblStylePr w:type="firstRow">
      <w:rPr>
        <w:rFonts w:ascii="Arial" w:hAnsi="Arial"/>
        <w:b/>
        <w:color w:val="FFFFFF"/>
        <w:sz w:val="22"/>
      </w:rPr>
      <w:tcPr>
        <w:shd w:val="clear" w:color="ffffff" w:fill="ffffff"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684">
    <w:name w:val="Grid Table 4 - Accent 2"/>
    <w:basedOn w:val="801"/>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fill="ffffff" w:themeFill="accent2" w:themeFillTint="32"/>
      </w:tcPr>
    </w:tblStylePr>
    <w:tblStylePr w:type="band1Vert">
      <w:rPr>
        <w:rFonts w:ascii="Arial" w:hAnsi="Arial"/>
        <w:color w:val="404040"/>
        <w:sz w:val="22"/>
      </w:rPr>
      <w:tcPr>
        <w:shd w:val="clear" w:color="ffffff" w:fill="ffffff" w:themeFill="accent2" w:themeFillTint="32"/>
      </w:tcPr>
    </w:tblStylePr>
    <w:tblStylePr w:type="firstCol">
      <w:rPr>
        <w:b/>
        <w:color w:val="404040"/>
      </w:rPr>
    </w:tblStylePr>
    <w:tblStylePr w:type="firstRow">
      <w:rPr>
        <w:rFonts w:ascii="Arial" w:hAnsi="Arial"/>
        <w:b/>
        <w:color w:val="FFFFFF"/>
        <w:sz w:val="22"/>
      </w:rPr>
      <w:tcPr>
        <w:shd w:val="clear" w:color="ffffff" w:fill="ffffff"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685">
    <w:name w:val="Grid Table 4 - Accent 3"/>
    <w:basedOn w:val="801"/>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fill="ffffff" w:themeFill="accent3" w:themeFillTint="34"/>
      </w:tcPr>
    </w:tblStylePr>
    <w:tblStylePr w:type="band1Vert">
      <w:rPr>
        <w:rFonts w:ascii="Arial" w:hAnsi="Arial"/>
        <w:color w:val="404040"/>
        <w:sz w:val="22"/>
      </w:rPr>
      <w:tcPr>
        <w:shd w:val="clear" w:color="ffffff" w:fill="ffffff" w:themeFill="accent3" w:themeFillTint="34"/>
      </w:tcPr>
    </w:tblStylePr>
    <w:tblStylePr w:type="firstCol">
      <w:rPr>
        <w:b/>
        <w:color w:val="404040"/>
      </w:rPr>
    </w:tblStylePr>
    <w:tblStylePr w:type="firstRow">
      <w:rPr>
        <w:rFonts w:ascii="Arial" w:hAnsi="Arial"/>
        <w:b/>
        <w:color w:val="FFFFFF"/>
        <w:sz w:val="22"/>
      </w:rPr>
      <w:tcPr>
        <w:shd w:val="clear" w:color="ffffff" w:fill="ffffff"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686">
    <w:name w:val="Grid Table 4 - Accent 4"/>
    <w:basedOn w:val="801"/>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fill="ffffff" w:themeFill="accent4" w:themeFillTint="34"/>
      </w:tcPr>
    </w:tblStylePr>
    <w:tblStylePr w:type="band1Vert">
      <w:rPr>
        <w:rFonts w:ascii="Arial" w:hAnsi="Arial"/>
        <w:color w:val="404040"/>
        <w:sz w:val="22"/>
      </w:rPr>
      <w:tcPr>
        <w:shd w:val="clear" w:color="ffffff" w:fill="ffffff" w:themeFill="accent4" w:themeFillTint="34"/>
      </w:tcPr>
    </w:tblStylePr>
    <w:tblStylePr w:type="firstCol">
      <w:rPr>
        <w:b/>
        <w:color w:val="404040"/>
      </w:rPr>
    </w:tblStylePr>
    <w:tblStylePr w:type="firstRow">
      <w:rPr>
        <w:rFonts w:ascii="Arial" w:hAnsi="Arial"/>
        <w:b/>
        <w:color w:val="FFFFFF"/>
        <w:sz w:val="22"/>
      </w:rPr>
      <w:tcPr>
        <w:shd w:val="clear" w:color="ffffff" w:fill="ffffff"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687">
    <w:name w:val="Grid Table 4 - Accent 5"/>
    <w:basedOn w:val="801"/>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fill="ffffff" w:themeFill="accent5" w:themeFillTint="34"/>
      </w:tcPr>
    </w:tblStylePr>
    <w:tblStylePr w:type="band1Vert">
      <w:rPr>
        <w:rFonts w:ascii="Arial" w:hAnsi="Arial"/>
        <w:color w:val="404040"/>
        <w:sz w:val="22"/>
      </w:rPr>
      <w:tcPr>
        <w:shd w:val="clear" w:color="ffffff" w:fill="ffffff" w:themeFill="accent5" w:themeFillTint="34"/>
      </w:tcPr>
    </w:tblStylePr>
    <w:tblStylePr w:type="firstCol">
      <w:rPr>
        <w:b/>
        <w:color w:val="404040"/>
      </w:rPr>
    </w:tblStylePr>
    <w:tblStylePr w:type="firstRow">
      <w:rPr>
        <w:rFonts w:ascii="Arial" w:hAnsi="Arial"/>
        <w:b/>
        <w:color w:val="FFFFFF"/>
        <w:sz w:val="22"/>
      </w:rPr>
      <w:tcPr>
        <w:shd w:val="clear" w:color="ffffff" w:fill="ffffff"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688">
    <w:name w:val="Grid Table 4 - Accent 6"/>
    <w:basedOn w:val="801"/>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fill="ffffff" w:themeFill="accent6" w:themeFillTint="34"/>
      </w:tcPr>
    </w:tblStylePr>
    <w:tblStylePr w:type="band1Vert">
      <w:rPr>
        <w:rFonts w:ascii="Arial" w:hAnsi="Arial"/>
        <w:color w:val="404040"/>
        <w:sz w:val="22"/>
      </w:rPr>
      <w:tcPr>
        <w:shd w:val="clear" w:color="ffffff" w:fill="ffffff" w:themeFill="accent6" w:themeFillTint="34"/>
      </w:tcPr>
    </w:tblStylePr>
    <w:tblStylePr w:type="firstCol">
      <w:rPr>
        <w:b/>
        <w:color w:val="404040"/>
      </w:rPr>
    </w:tblStylePr>
    <w:tblStylePr w:type="firstRow">
      <w:rPr>
        <w:rFonts w:ascii="Arial" w:hAnsi="Arial"/>
        <w:b/>
        <w:color w:val="FFFFFF"/>
        <w:sz w:val="22"/>
      </w:rPr>
      <w:tcPr>
        <w:shd w:val="clear" w:color="ffffff" w:fill="ffffff"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689">
    <w:name w:val="Grid Table 5 Dark"/>
    <w:basedOn w:val="80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fill="ffffff" w:themeFill="text1" w:themeFillTint="40"/>
    </w:tblPr>
    <w:tblStylePr w:type="band1Horz">
      <w:tcPr>
        <w:shd w:val="clear" w:color="ffffff" w:fill="ffffff" w:themeFill="text1" w:themeFillTint="75"/>
      </w:tcPr>
    </w:tblStylePr>
    <w:tblStylePr w:type="band1Vert">
      <w:tcPr>
        <w:shd w:val="clear" w:color="ffffff" w:fill="ffffff" w:themeFill="text1" w:themeFillTint="75"/>
      </w:tcPr>
    </w:tblStylePr>
    <w:tblStylePr w:type="firstCol">
      <w:rPr>
        <w:rFonts w:ascii="Arial" w:hAnsi="Arial"/>
        <w:b/>
        <w:color w:val="FFFFFF"/>
        <w:sz w:val="22"/>
      </w:rPr>
      <w:tcPr>
        <w:shd w:val="clear" w:color="ffffff" w:fill="ffffff" w:themeFill="text1"/>
      </w:tcPr>
    </w:tblStylePr>
    <w:tblStylePr w:type="firstRow">
      <w:rPr>
        <w:rFonts w:ascii="Arial" w:hAnsi="Arial"/>
        <w:b/>
        <w:color w:val="FFFFFF"/>
        <w:sz w:val="22"/>
      </w:rPr>
      <w:tcPr>
        <w:shd w:val="clear" w:color="ffffff" w:fill="ffffff" w:themeFill="text1"/>
      </w:tcPr>
    </w:tblStylePr>
    <w:tblStylePr w:type="lastCol">
      <w:rPr>
        <w:rFonts w:ascii="Arial" w:hAnsi="Arial"/>
        <w:b/>
        <w:color w:val="FFFFFF"/>
        <w:sz w:val="22"/>
      </w:rPr>
      <w:tcPr>
        <w:shd w:val="clear" w:color="ffffff" w:fill="ffffff" w:themeFill="text1"/>
      </w:tcPr>
    </w:tblStylePr>
    <w:tblStylePr w:type="lastRow">
      <w:rPr>
        <w:rFonts w:ascii="Arial" w:hAnsi="Arial"/>
        <w:b/>
        <w:color w:val="FFFFFF"/>
        <w:sz w:val="22"/>
      </w:rPr>
      <w:tcPr>
        <w:shd w:val="clear" w:color="ffffff" w:fill="ffffff" w:themeFill="text1"/>
        <w:tcBorders>
          <w:top w:val="single" w:color="000000" w:themeColor="light1" w:sz="4" w:space="0"/>
        </w:tcBorders>
      </w:tcPr>
    </w:tblStylePr>
  </w:style>
  <w:style w:type="table" w:styleId="690">
    <w:name w:val="Grid Table 5 Dark- Accent 1"/>
    <w:basedOn w:val="80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fill="ffffff" w:themeFill="accent1" w:themeFillTint="34"/>
    </w:tblPr>
    <w:tblStylePr w:type="band1Horz">
      <w:tcPr>
        <w:shd w:val="clear" w:color="ffffff" w:fill="ffffff" w:themeFill="accent1" w:themeFillTint="75"/>
      </w:tcPr>
    </w:tblStylePr>
    <w:tblStylePr w:type="band1Vert">
      <w:tcPr>
        <w:shd w:val="clear" w:color="ffffff" w:fill="ffffff" w:themeFill="accent1" w:themeFillTint="75"/>
      </w:tcPr>
    </w:tblStylePr>
    <w:tblStylePr w:type="firstCol">
      <w:rPr>
        <w:rFonts w:ascii="Arial" w:hAnsi="Arial"/>
        <w:b/>
        <w:color w:val="FFFFFF"/>
        <w:sz w:val="22"/>
      </w:rPr>
      <w:tcPr>
        <w:shd w:val="clear" w:color="ffffff" w:fill="ffffff" w:themeFill="accent1"/>
      </w:tcPr>
    </w:tblStylePr>
    <w:tblStylePr w:type="firstRow">
      <w:rPr>
        <w:rFonts w:ascii="Arial" w:hAnsi="Arial"/>
        <w:b/>
        <w:color w:val="FFFFFF"/>
        <w:sz w:val="22"/>
      </w:rPr>
      <w:tcPr>
        <w:shd w:val="clear" w:color="ffffff" w:fill="ffffff" w:themeFill="accent1"/>
      </w:tcPr>
    </w:tblStylePr>
    <w:tblStylePr w:type="lastCol">
      <w:rPr>
        <w:rFonts w:ascii="Arial" w:hAnsi="Arial"/>
        <w:b/>
        <w:color w:val="FFFFFF"/>
        <w:sz w:val="22"/>
      </w:rPr>
      <w:tcPr>
        <w:shd w:val="clear" w:color="ffffff" w:fill="ffffff" w:themeFill="accent1"/>
      </w:tcPr>
    </w:tblStylePr>
    <w:tblStylePr w:type="lastRow">
      <w:rPr>
        <w:rFonts w:ascii="Arial" w:hAnsi="Arial"/>
        <w:b/>
        <w:color w:val="FFFFFF"/>
        <w:sz w:val="22"/>
      </w:rPr>
      <w:tcPr>
        <w:shd w:val="clear" w:color="ffffff" w:fill="ffffff" w:themeFill="accent1"/>
        <w:tcBorders>
          <w:top w:val="single" w:color="000000" w:themeColor="light1" w:sz="4" w:space="0"/>
        </w:tcBorders>
      </w:tcPr>
    </w:tblStylePr>
  </w:style>
  <w:style w:type="table" w:styleId="691">
    <w:name w:val="Grid Table 5 Dark - Accent 2"/>
    <w:basedOn w:val="80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fill="ffffff" w:themeFill="accent2" w:themeFillTint="32"/>
    </w:tblPr>
    <w:tblStylePr w:type="band1Horz">
      <w:tcPr>
        <w:shd w:val="clear" w:color="ffffff" w:fill="ffffff" w:themeFill="accent2" w:themeFillTint="75"/>
      </w:tcPr>
    </w:tblStylePr>
    <w:tblStylePr w:type="band1Vert">
      <w:tcPr>
        <w:shd w:val="clear" w:color="ffffff" w:fill="ffffff" w:themeFill="accent2" w:themeFillTint="75"/>
      </w:tcPr>
    </w:tblStylePr>
    <w:tblStylePr w:type="firstCol">
      <w:rPr>
        <w:rFonts w:ascii="Arial" w:hAnsi="Arial"/>
        <w:b/>
        <w:color w:val="FFFFFF"/>
        <w:sz w:val="22"/>
      </w:rPr>
      <w:tcPr>
        <w:shd w:val="clear" w:color="ffffff" w:fill="ffffff" w:themeFill="accent2"/>
      </w:tcPr>
    </w:tblStylePr>
    <w:tblStylePr w:type="firstRow">
      <w:rPr>
        <w:rFonts w:ascii="Arial" w:hAnsi="Arial"/>
        <w:b/>
        <w:color w:val="FFFFFF"/>
        <w:sz w:val="22"/>
      </w:rPr>
      <w:tcPr>
        <w:shd w:val="clear" w:color="ffffff" w:fill="ffffff" w:themeFill="accent2"/>
      </w:tcPr>
    </w:tblStylePr>
    <w:tblStylePr w:type="lastCol">
      <w:rPr>
        <w:rFonts w:ascii="Arial" w:hAnsi="Arial"/>
        <w:b/>
        <w:color w:val="FFFFFF"/>
        <w:sz w:val="22"/>
      </w:rPr>
      <w:tcPr>
        <w:shd w:val="clear" w:color="ffffff" w:fill="ffffff" w:themeFill="accent2"/>
      </w:tcPr>
    </w:tblStylePr>
    <w:tblStylePr w:type="lastRow">
      <w:rPr>
        <w:rFonts w:ascii="Arial" w:hAnsi="Arial"/>
        <w:b/>
        <w:color w:val="FFFFFF"/>
        <w:sz w:val="22"/>
      </w:rPr>
      <w:tcPr>
        <w:shd w:val="clear" w:color="ffffff" w:fill="ffffff" w:themeFill="accent2"/>
        <w:tcBorders>
          <w:top w:val="single" w:color="000000" w:themeColor="light1" w:sz="4" w:space="0"/>
        </w:tcBorders>
      </w:tcPr>
    </w:tblStylePr>
  </w:style>
  <w:style w:type="table" w:styleId="692">
    <w:name w:val="Grid Table 5 Dark - Accent 3"/>
    <w:basedOn w:val="80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fill="ffffff" w:themeFill="accent3" w:themeFillTint="34"/>
    </w:tblPr>
    <w:tblStylePr w:type="band1Horz">
      <w:tcPr>
        <w:shd w:val="clear" w:color="ffffff" w:fill="ffffff" w:themeFill="accent3" w:themeFillTint="75"/>
      </w:tcPr>
    </w:tblStylePr>
    <w:tblStylePr w:type="band1Vert">
      <w:tcPr>
        <w:shd w:val="clear" w:color="ffffff" w:fill="ffffff" w:themeFill="accent3" w:themeFillTint="75"/>
      </w:tcPr>
    </w:tblStylePr>
    <w:tblStylePr w:type="firstCol">
      <w:rPr>
        <w:rFonts w:ascii="Arial" w:hAnsi="Arial"/>
        <w:b/>
        <w:color w:val="FFFFFF"/>
        <w:sz w:val="22"/>
      </w:rPr>
      <w:tcPr>
        <w:shd w:val="clear" w:color="ffffff" w:fill="ffffff" w:themeFill="accent3"/>
      </w:tcPr>
    </w:tblStylePr>
    <w:tblStylePr w:type="firstRow">
      <w:rPr>
        <w:rFonts w:ascii="Arial" w:hAnsi="Arial"/>
        <w:b/>
        <w:color w:val="FFFFFF"/>
        <w:sz w:val="22"/>
      </w:rPr>
      <w:tcPr>
        <w:shd w:val="clear" w:color="ffffff" w:fill="ffffff" w:themeFill="accent3"/>
      </w:tcPr>
    </w:tblStylePr>
    <w:tblStylePr w:type="lastCol">
      <w:rPr>
        <w:rFonts w:ascii="Arial" w:hAnsi="Arial"/>
        <w:b/>
        <w:color w:val="FFFFFF"/>
        <w:sz w:val="22"/>
      </w:rPr>
      <w:tcPr>
        <w:shd w:val="clear" w:color="ffffff" w:fill="ffffff" w:themeFill="accent3"/>
      </w:tcPr>
    </w:tblStylePr>
    <w:tblStylePr w:type="lastRow">
      <w:rPr>
        <w:rFonts w:ascii="Arial" w:hAnsi="Arial"/>
        <w:b/>
        <w:color w:val="FFFFFF"/>
        <w:sz w:val="22"/>
      </w:rPr>
      <w:tcPr>
        <w:shd w:val="clear" w:color="ffffff" w:fill="ffffff" w:themeFill="accent3"/>
        <w:tcBorders>
          <w:top w:val="single" w:color="000000" w:themeColor="light1" w:sz="4" w:space="0"/>
        </w:tcBorders>
      </w:tcPr>
    </w:tblStylePr>
  </w:style>
  <w:style w:type="table" w:styleId="693">
    <w:name w:val="Grid Table 5 Dark- Accent 4"/>
    <w:basedOn w:val="80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fill="ffffff" w:themeFill="accent4" w:themeFillTint="34"/>
    </w:tblPr>
    <w:tblStylePr w:type="band1Horz">
      <w:tcPr>
        <w:shd w:val="clear" w:color="ffffff" w:fill="ffffff" w:themeFill="accent4" w:themeFillTint="75"/>
      </w:tcPr>
    </w:tblStylePr>
    <w:tblStylePr w:type="band1Vert">
      <w:tcPr>
        <w:shd w:val="clear" w:color="ffffff" w:fill="ffffff" w:themeFill="accent4" w:themeFillTint="75"/>
      </w:tcPr>
    </w:tblStylePr>
    <w:tblStylePr w:type="firstCol">
      <w:rPr>
        <w:rFonts w:ascii="Arial" w:hAnsi="Arial"/>
        <w:b/>
        <w:color w:val="FFFFFF"/>
        <w:sz w:val="22"/>
      </w:rPr>
      <w:tcPr>
        <w:shd w:val="clear" w:color="ffffff" w:fill="ffffff" w:themeFill="accent4"/>
      </w:tcPr>
    </w:tblStylePr>
    <w:tblStylePr w:type="firstRow">
      <w:rPr>
        <w:rFonts w:ascii="Arial" w:hAnsi="Arial"/>
        <w:b/>
        <w:color w:val="FFFFFF"/>
        <w:sz w:val="22"/>
      </w:rPr>
      <w:tcPr>
        <w:shd w:val="clear" w:color="ffffff" w:fill="ffffff" w:themeFill="accent4"/>
      </w:tcPr>
    </w:tblStylePr>
    <w:tblStylePr w:type="lastCol">
      <w:rPr>
        <w:rFonts w:ascii="Arial" w:hAnsi="Arial"/>
        <w:b/>
        <w:color w:val="FFFFFF"/>
        <w:sz w:val="22"/>
      </w:rPr>
      <w:tcPr>
        <w:shd w:val="clear" w:color="ffffff" w:fill="ffffff" w:themeFill="accent4"/>
      </w:tcPr>
    </w:tblStylePr>
    <w:tblStylePr w:type="lastRow">
      <w:rPr>
        <w:rFonts w:ascii="Arial" w:hAnsi="Arial"/>
        <w:b/>
        <w:color w:val="FFFFFF"/>
        <w:sz w:val="22"/>
      </w:rPr>
      <w:tcPr>
        <w:shd w:val="clear" w:color="ffffff" w:fill="ffffff" w:themeFill="accent4"/>
        <w:tcBorders>
          <w:top w:val="single" w:color="000000" w:themeColor="light1" w:sz="4" w:space="0"/>
        </w:tcBorders>
      </w:tcPr>
    </w:tblStylePr>
  </w:style>
  <w:style w:type="table" w:styleId="694">
    <w:name w:val="Grid Table 5 Dark - Accent 5"/>
    <w:basedOn w:val="80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fill="ffffff" w:themeFill="accent5" w:themeFillTint="34"/>
    </w:tblPr>
    <w:tblStylePr w:type="band1Horz">
      <w:tcPr>
        <w:shd w:val="clear" w:color="ffffff" w:fill="ffffff" w:themeFill="accent5" w:themeFillTint="75"/>
      </w:tcPr>
    </w:tblStylePr>
    <w:tblStylePr w:type="band1Vert">
      <w:tcPr>
        <w:shd w:val="clear" w:color="ffffff" w:fill="ffffff" w:themeFill="accent5" w:themeFillTint="75"/>
      </w:tcPr>
    </w:tblStylePr>
    <w:tblStylePr w:type="firstCol">
      <w:rPr>
        <w:rFonts w:ascii="Arial" w:hAnsi="Arial"/>
        <w:b/>
        <w:color w:val="FFFFFF"/>
        <w:sz w:val="22"/>
      </w:rPr>
      <w:tcPr>
        <w:shd w:val="clear" w:color="ffffff" w:fill="ffffff" w:themeFill="accent5"/>
      </w:tcPr>
    </w:tblStylePr>
    <w:tblStylePr w:type="firstRow">
      <w:rPr>
        <w:rFonts w:ascii="Arial" w:hAnsi="Arial"/>
        <w:b/>
        <w:color w:val="FFFFFF"/>
        <w:sz w:val="22"/>
      </w:rPr>
      <w:tcPr>
        <w:shd w:val="clear" w:color="ffffff" w:fill="ffffff" w:themeFill="accent5"/>
      </w:tcPr>
    </w:tblStylePr>
    <w:tblStylePr w:type="lastCol">
      <w:rPr>
        <w:rFonts w:ascii="Arial" w:hAnsi="Arial"/>
        <w:b/>
        <w:color w:val="FFFFFF"/>
        <w:sz w:val="22"/>
      </w:rPr>
      <w:tcPr>
        <w:shd w:val="clear" w:color="ffffff" w:fill="ffffff" w:themeFill="accent5"/>
      </w:tcPr>
    </w:tblStylePr>
    <w:tblStylePr w:type="lastRow">
      <w:rPr>
        <w:rFonts w:ascii="Arial" w:hAnsi="Arial"/>
        <w:b/>
        <w:color w:val="FFFFFF"/>
        <w:sz w:val="22"/>
      </w:rPr>
      <w:tcPr>
        <w:shd w:val="clear" w:color="ffffff" w:fill="ffffff" w:themeFill="accent5"/>
        <w:tcBorders>
          <w:top w:val="single" w:color="000000" w:themeColor="light1" w:sz="4" w:space="0"/>
        </w:tcBorders>
      </w:tcPr>
    </w:tblStylePr>
  </w:style>
  <w:style w:type="table" w:styleId="695">
    <w:name w:val="Grid Table 5 Dark - Accent 6"/>
    <w:basedOn w:val="80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fill="ffffff" w:themeFill="accent6" w:themeFillTint="34"/>
    </w:tblPr>
    <w:tblStylePr w:type="band1Horz">
      <w:tcPr>
        <w:shd w:val="clear" w:color="ffffff" w:fill="ffffff" w:themeFill="accent6" w:themeFillTint="75"/>
      </w:tcPr>
    </w:tblStylePr>
    <w:tblStylePr w:type="band1Vert">
      <w:tcPr>
        <w:shd w:val="clear" w:color="ffffff" w:fill="ffffff" w:themeFill="accent6" w:themeFillTint="75"/>
      </w:tcPr>
    </w:tblStylePr>
    <w:tblStylePr w:type="firstCol">
      <w:rPr>
        <w:rFonts w:ascii="Arial" w:hAnsi="Arial"/>
        <w:b/>
        <w:color w:val="FFFFFF"/>
        <w:sz w:val="22"/>
      </w:rPr>
      <w:tcPr>
        <w:shd w:val="clear" w:color="ffffff" w:fill="ffffff" w:themeFill="accent6"/>
      </w:tcPr>
    </w:tblStylePr>
    <w:tblStylePr w:type="firstRow">
      <w:rPr>
        <w:rFonts w:ascii="Arial" w:hAnsi="Arial"/>
        <w:b/>
        <w:color w:val="FFFFFF"/>
        <w:sz w:val="22"/>
      </w:rPr>
      <w:tcPr>
        <w:shd w:val="clear" w:color="ffffff" w:fill="ffffff" w:themeFill="accent6"/>
      </w:tcPr>
    </w:tblStylePr>
    <w:tblStylePr w:type="lastCol">
      <w:rPr>
        <w:rFonts w:ascii="Arial" w:hAnsi="Arial"/>
        <w:b/>
        <w:color w:val="FFFFFF"/>
        <w:sz w:val="22"/>
      </w:rPr>
      <w:tcPr>
        <w:shd w:val="clear" w:color="ffffff" w:fill="ffffff" w:themeFill="accent6"/>
      </w:tcPr>
    </w:tblStylePr>
    <w:tblStylePr w:type="lastRow">
      <w:rPr>
        <w:rFonts w:ascii="Arial" w:hAnsi="Arial"/>
        <w:b/>
        <w:color w:val="FFFFFF"/>
        <w:sz w:val="22"/>
      </w:rPr>
      <w:tcPr>
        <w:shd w:val="clear" w:color="ffffff" w:fill="ffffff" w:themeFill="accent6"/>
        <w:tcBorders>
          <w:top w:val="single" w:color="000000" w:themeColor="light1" w:sz="4" w:space="0"/>
        </w:tcBorders>
      </w:tcPr>
    </w:tblStylePr>
  </w:style>
  <w:style w:type="table" w:styleId="696">
    <w:name w:val="Grid Table 6 Colorful"/>
    <w:basedOn w:val="801"/>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fill="ffffff" w:themeFill="text1" w:themeFillTint="34"/>
      </w:tcPr>
    </w:tblStylePr>
    <w:tblStylePr w:type="band1Vert">
      <w:tcPr>
        <w:shd w:val="clear" w:color="ffffff" w:fill="ffffff"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697">
    <w:name w:val="Grid Table 6 Colorful - Accent 1"/>
    <w:basedOn w:val="80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fill="ffffff" w:themeFill="accent1" w:themeFillTint="34"/>
      </w:tcPr>
    </w:tblStylePr>
    <w:tblStylePr w:type="band1Vert">
      <w:tcPr>
        <w:shd w:val="clear" w:color="ffffff" w:fill="ffffff"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698">
    <w:name w:val="Grid Table 6 Colorful - Accent 2"/>
    <w:basedOn w:val="80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fill="ffffff" w:themeFill="accent2" w:themeFillTint="32"/>
      </w:tcPr>
    </w:tblStylePr>
    <w:tblStylePr w:type="band1Vert">
      <w:tcPr>
        <w:shd w:val="clear" w:color="ffffff" w:fill="ffffff"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699">
    <w:name w:val="Grid Table 6 Colorful - Accent 3"/>
    <w:basedOn w:val="801"/>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fill="ffffff" w:themeFill="accent3" w:themeFillTint="34"/>
      </w:tcPr>
    </w:tblStylePr>
    <w:tblStylePr w:type="band1Vert">
      <w:tcPr>
        <w:shd w:val="clear" w:color="ffffff" w:fill="ffffff"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00">
    <w:name w:val="Grid Table 6 Colorful - Accent 4"/>
    <w:basedOn w:val="80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fill="ffffff" w:themeFill="accent4" w:themeFillTint="34"/>
      </w:tcPr>
    </w:tblStylePr>
    <w:tblStylePr w:type="band1Vert">
      <w:tcPr>
        <w:shd w:val="clear" w:color="ffffff" w:fill="ffffff"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01">
    <w:name w:val="Grid Table 6 Colorful - Accent 5"/>
    <w:basedOn w:val="801"/>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fill="ffffff" w:themeFill="accent5" w:themeFillTint="34"/>
      </w:tcPr>
    </w:tblStylePr>
    <w:tblStylePr w:type="band1Vert">
      <w:tcPr>
        <w:shd w:val="clear" w:color="ffffff" w:fill="ffffff"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02">
    <w:name w:val="Grid Table 6 Colorful - Accent 6"/>
    <w:basedOn w:val="801"/>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fill="ffffff" w:themeFill="accent6" w:themeFillTint="34"/>
      </w:tcPr>
    </w:tblStylePr>
    <w:tblStylePr w:type="band1Vert">
      <w:tcPr>
        <w:shd w:val="clear" w:color="ffffff" w:fill="ffffff"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03">
    <w:name w:val="Grid Table 7 Colorful"/>
    <w:basedOn w:val="801"/>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fill="ffffff" w:themeFill="text1" w:themeFillTint="0D"/>
      </w:tcPr>
    </w:tblStylePr>
    <w:tblStylePr w:type="band1Vert">
      <w:tcPr>
        <w:shd w:val="clear" w:color="ffffff" w:fill="ffffff"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fill="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fill="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04">
    <w:name w:val="Grid Table 7 Colorful - Accent 1"/>
    <w:basedOn w:val="80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fill="ffffff" w:themeFill="accent1" w:themeFillTint="34"/>
      </w:tcPr>
    </w:tblStylePr>
    <w:tblStylePr w:type="band1Vert">
      <w:tcPr>
        <w:shd w:val="clear" w:color="ffffff" w:fill="ffffff"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fill="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fill="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05">
    <w:name w:val="Grid Table 7 Colorful - Accent 2"/>
    <w:basedOn w:val="801"/>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fill="ffffff" w:themeFill="accent2" w:themeFillTint="32"/>
      </w:tcPr>
    </w:tblStylePr>
    <w:tblStylePr w:type="band1Vert">
      <w:tcPr>
        <w:shd w:val="clear" w:color="ffffff" w:fill="ffffff"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fill="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fill="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06">
    <w:name w:val="Grid Table 7 Colorful - Accent 3"/>
    <w:basedOn w:val="801"/>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fill="ffffff" w:themeFill="accent3" w:themeFillTint="34"/>
      </w:tcPr>
    </w:tblStylePr>
    <w:tblStylePr w:type="band1Vert">
      <w:tcPr>
        <w:shd w:val="clear" w:color="ffffff" w:fill="ffffff"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fill="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fill="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07">
    <w:name w:val="Grid Table 7 Colorful - Accent 4"/>
    <w:basedOn w:val="801"/>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fill="ffffff" w:themeFill="accent4" w:themeFillTint="34"/>
      </w:tcPr>
    </w:tblStylePr>
    <w:tblStylePr w:type="band1Vert">
      <w:tcPr>
        <w:shd w:val="clear" w:color="ffffff" w:fill="ffffff"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fill="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fill="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08">
    <w:name w:val="Grid Table 7 Colorful - Accent 5"/>
    <w:basedOn w:val="801"/>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fill="ffffff" w:themeFill="accent5" w:themeFillTint="34"/>
      </w:tcPr>
    </w:tblStylePr>
    <w:tblStylePr w:type="band1Vert">
      <w:tcPr>
        <w:shd w:val="clear" w:color="ffffff" w:fill="ffffff"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fill="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fill="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09">
    <w:name w:val="Grid Table 7 Colorful - Accent 6"/>
    <w:basedOn w:val="801"/>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fill="ffffff" w:themeFill="accent6" w:themeFillTint="34"/>
      </w:tcPr>
    </w:tblStylePr>
    <w:tblStylePr w:type="band1Vert">
      <w:tcPr>
        <w:shd w:val="clear" w:color="ffffff" w:fill="ffffff"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fill="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fill="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10">
    <w:name w:val="List Table 1 Light"/>
    <w:basedOn w:val="801"/>
    <w:uiPriority w:val="99"/>
    <w:pPr>
      <w:spacing w:after="0" w:line="240" w:lineRule="auto"/>
    </w:pPr>
    <w:tblPr>
      <w:tblStyleRowBandSize w:val="1"/>
      <w:tblStyleColBandSize w:val="1"/>
      <w:tblInd w:w="0" w:type="dxa"/>
    </w:tblPr>
    <w:tblStylePr w:type="band1Horz">
      <w:tcPr>
        <w:shd w:val="clear" w:color="ffffff" w:fill="ffffff" w:themeFill="text1" w:themeFillTint="40"/>
      </w:tcPr>
    </w:tblStylePr>
    <w:tblStylePr w:type="band1Vert">
      <w:tcPr>
        <w:shd w:val="clear" w:color="ffffff" w:fill="fffff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11">
    <w:name w:val="List Table 1 Light - Accent 1"/>
    <w:basedOn w:val="801"/>
    <w:uiPriority w:val="99"/>
    <w:pPr>
      <w:spacing w:after="0" w:line="240" w:lineRule="auto"/>
    </w:pPr>
    <w:tblPr>
      <w:tblStyleRowBandSize w:val="1"/>
      <w:tblStyleColBandSize w:val="1"/>
      <w:tblInd w:w="0" w:type="dxa"/>
    </w:tblPr>
    <w:tblStylePr w:type="band1Horz">
      <w:tcPr>
        <w:shd w:val="clear" w:color="ffffff" w:fill="ffffff" w:themeFill="accent1" w:themeFillTint="40"/>
      </w:tcPr>
    </w:tblStylePr>
    <w:tblStylePr w:type="band1Vert">
      <w:tcPr>
        <w:shd w:val="clear" w:color="ffffff" w:fill="ffffff"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12">
    <w:name w:val="List Table 1 Light - Accent 2"/>
    <w:basedOn w:val="801"/>
    <w:uiPriority w:val="99"/>
    <w:pPr>
      <w:spacing w:after="0" w:line="240" w:lineRule="auto"/>
    </w:pPr>
    <w:tblPr>
      <w:tblStyleRowBandSize w:val="1"/>
      <w:tblStyleColBandSize w:val="1"/>
      <w:tblInd w:w="0" w:type="dxa"/>
    </w:tblPr>
    <w:tblStylePr w:type="band1Horz">
      <w:tcPr>
        <w:shd w:val="clear" w:color="ffffff" w:fill="ffffff" w:themeFill="accent2" w:themeFillTint="40"/>
      </w:tcPr>
    </w:tblStylePr>
    <w:tblStylePr w:type="band1Vert">
      <w:tcPr>
        <w:shd w:val="clear" w:color="ffffff" w:fill="ffffff"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13">
    <w:name w:val="List Table 1 Light - Accent 3"/>
    <w:basedOn w:val="801"/>
    <w:uiPriority w:val="99"/>
    <w:pPr>
      <w:spacing w:after="0" w:line="240" w:lineRule="auto"/>
    </w:pPr>
    <w:tblPr>
      <w:tblStyleRowBandSize w:val="1"/>
      <w:tblStyleColBandSize w:val="1"/>
      <w:tblInd w:w="0" w:type="dxa"/>
    </w:tblPr>
    <w:tblStylePr w:type="band1Horz">
      <w:tcPr>
        <w:shd w:val="clear" w:color="ffffff" w:fill="ffffff" w:themeFill="accent3" w:themeFillTint="40"/>
      </w:tcPr>
    </w:tblStylePr>
    <w:tblStylePr w:type="band1Vert">
      <w:tcPr>
        <w:shd w:val="clear" w:color="ffffff" w:fill="ffffff"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14">
    <w:name w:val="List Table 1 Light - Accent 4"/>
    <w:basedOn w:val="801"/>
    <w:uiPriority w:val="99"/>
    <w:pPr>
      <w:spacing w:after="0" w:line="240" w:lineRule="auto"/>
    </w:pPr>
    <w:tblPr>
      <w:tblStyleRowBandSize w:val="1"/>
      <w:tblStyleColBandSize w:val="1"/>
      <w:tblInd w:w="0" w:type="dxa"/>
    </w:tblPr>
    <w:tblStylePr w:type="band1Horz">
      <w:tcPr>
        <w:shd w:val="clear" w:color="ffffff" w:fill="ffffff" w:themeFill="accent4" w:themeFillTint="40"/>
      </w:tcPr>
    </w:tblStylePr>
    <w:tblStylePr w:type="band1Vert">
      <w:tcPr>
        <w:shd w:val="clear" w:color="ffffff" w:fill="fffff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15">
    <w:name w:val="List Table 1 Light - Accent 5"/>
    <w:basedOn w:val="801"/>
    <w:uiPriority w:val="99"/>
    <w:pPr>
      <w:spacing w:after="0" w:line="240" w:lineRule="auto"/>
    </w:pPr>
    <w:tblPr>
      <w:tblStyleRowBandSize w:val="1"/>
      <w:tblStyleColBandSize w:val="1"/>
      <w:tblInd w:w="0" w:type="dxa"/>
    </w:tblPr>
    <w:tblStylePr w:type="band1Horz">
      <w:tcPr>
        <w:shd w:val="clear" w:color="ffffff" w:fill="ffffff" w:themeFill="accent5" w:themeFillTint="40"/>
      </w:tcPr>
    </w:tblStylePr>
    <w:tblStylePr w:type="band1Vert">
      <w:tcPr>
        <w:shd w:val="clear" w:color="ffffff" w:fill="ffffff"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16">
    <w:name w:val="List Table 1 Light - Accent 6"/>
    <w:basedOn w:val="801"/>
    <w:uiPriority w:val="99"/>
    <w:pPr>
      <w:spacing w:after="0" w:line="240" w:lineRule="auto"/>
    </w:pPr>
    <w:tblPr>
      <w:tblStyleRowBandSize w:val="1"/>
      <w:tblStyleColBandSize w:val="1"/>
      <w:tblInd w:w="0" w:type="dxa"/>
    </w:tblPr>
    <w:tblStylePr w:type="band1Horz">
      <w:tcPr>
        <w:shd w:val="clear" w:color="ffffff" w:fill="ffffff" w:themeFill="accent6" w:themeFillTint="40"/>
      </w:tcPr>
    </w:tblStylePr>
    <w:tblStylePr w:type="band1Vert">
      <w:tcPr>
        <w:shd w:val="clear" w:color="ffffff" w:fill="fffff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17">
    <w:name w:val="List Table 2"/>
    <w:basedOn w:val="801"/>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fill="ffffff" w:themeFill="text1" w:themeFillTint="40"/>
      </w:tcPr>
    </w:tblStylePr>
    <w:tblStylePr w:type="band1Vert">
      <w:rPr>
        <w:rFonts w:ascii="Arial" w:hAnsi="Arial"/>
        <w:color w:val="404040"/>
        <w:sz w:val="22"/>
      </w:rPr>
      <w:tcPr>
        <w:shd w:val="clear" w:color="ffffff" w:fill="fffff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18">
    <w:name w:val="List Table 2 - Accent 1"/>
    <w:basedOn w:val="80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fill="ffffff" w:themeFill="accent1" w:themeFillTint="40"/>
      </w:tcPr>
    </w:tblStylePr>
    <w:tblStylePr w:type="band1Vert">
      <w:rPr>
        <w:rFonts w:ascii="Arial" w:hAnsi="Arial"/>
        <w:color w:val="404040"/>
        <w:sz w:val="22"/>
      </w:rPr>
      <w:tcPr>
        <w:shd w:val="clear" w:color="ffffff" w:fill="ffffff"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19">
    <w:name w:val="List Table 2 - Accent 2"/>
    <w:basedOn w:val="801"/>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fill="ffffff" w:themeFill="accent2" w:themeFillTint="40"/>
      </w:tcPr>
    </w:tblStylePr>
    <w:tblStylePr w:type="band1Vert">
      <w:rPr>
        <w:rFonts w:ascii="Arial" w:hAnsi="Arial"/>
        <w:color w:val="404040"/>
        <w:sz w:val="22"/>
      </w:rPr>
      <w:tcPr>
        <w:shd w:val="clear" w:color="ffffff" w:fill="ffffff"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20">
    <w:name w:val="List Table 2 - Accent 3"/>
    <w:basedOn w:val="801"/>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fill="ffffff" w:themeFill="accent3" w:themeFillTint="40"/>
      </w:tcPr>
    </w:tblStylePr>
    <w:tblStylePr w:type="band1Vert">
      <w:rPr>
        <w:rFonts w:ascii="Arial" w:hAnsi="Arial"/>
        <w:color w:val="404040"/>
        <w:sz w:val="22"/>
      </w:rPr>
      <w:tcPr>
        <w:shd w:val="clear" w:color="ffffff" w:fill="ffffff"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21">
    <w:name w:val="List Table 2 - Accent 4"/>
    <w:basedOn w:val="801"/>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fill="ffffff" w:themeFill="accent4" w:themeFillTint="40"/>
      </w:tcPr>
    </w:tblStylePr>
    <w:tblStylePr w:type="band1Vert">
      <w:rPr>
        <w:rFonts w:ascii="Arial" w:hAnsi="Arial"/>
        <w:color w:val="404040"/>
        <w:sz w:val="22"/>
      </w:rPr>
      <w:tcPr>
        <w:shd w:val="clear" w:color="ffffff" w:fill="fffff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22">
    <w:name w:val="List Table 2 - Accent 5"/>
    <w:basedOn w:val="801"/>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fill="ffffff" w:themeFill="accent5" w:themeFillTint="40"/>
      </w:tcPr>
    </w:tblStylePr>
    <w:tblStylePr w:type="band1Vert">
      <w:rPr>
        <w:rFonts w:ascii="Arial" w:hAnsi="Arial"/>
        <w:color w:val="404040"/>
        <w:sz w:val="22"/>
      </w:rPr>
      <w:tcPr>
        <w:shd w:val="clear" w:color="ffffff" w:fill="ffffff"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23">
    <w:name w:val="List Table 2 - Accent 6"/>
    <w:basedOn w:val="801"/>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fill="ffffff" w:themeFill="accent6" w:themeFillTint="40"/>
      </w:tcPr>
    </w:tblStylePr>
    <w:tblStylePr w:type="band1Vert">
      <w:rPr>
        <w:rFonts w:ascii="Arial" w:hAnsi="Arial"/>
        <w:color w:val="404040"/>
        <w:sz w:val="22"/>
      </w:rPr>
      <w:tcPr>
        <w:shd w:val="clear" w:color="ffffff" w:fill="fffff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24">
    <w:name w:val="List Table 3"/>
    <w:basedOn w:val="80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fill="ffffff" w:themeFill="text1"/>
      </w:tcPr>
    </w:tblStylePr>
    <w:tblStylePr w:type="lastCol">
      <w:rPr>
        <w:b/>
        <w:color w:val="404040"/>
      </w:rPr>
    </w:tblStylePr>
    <w:tblStylePr w:type="lastRow">
      <w:rPr>
        <w:b/>
        <w:color w:val="404040"/>
      </w:rPr>
    </w:tblStylePr>
  </w:style>
  <w:style w:type="table" w:styleId="725">
    <w:name w:val="List Table 3 - Accent 1"/>
    <w:basedOn w:val="80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fill="ffffff" w:themeFill="accent1"/>
      </w:tcPr>
    </w:tblStylePr>
    <w:tblStylePr w:type="lastCol">
      <w:rPr>
        <w:b/>
        <w:color w:val="404040"/>
      </w:rPr>
    </w:tblStylePr>
    <w:tblStylePr w:type="lastRow">
      <w:rPr>
        <w:b/>
        <w:color w:val="404040"/>
      </w:rPr>
    </w:tblStylePr>
  </w:style>
  <w:style w:type="table" w:styleId="726">
    <w:name w:val="List Table 3 - Accent 2"/>
    <w:basedOn w:val="80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fill="ffffff" w:themeFill="accent2" w:themeFillTint="97"/>
      </w:tcPr>
    </w:tblStylePr>
    <w:tblStylePr w:type="lastCol">
      <w:rPr>
        <w:b/>
        <w:color w:val="404040"/>
      </w:rPr>
    </w:tblStylePr>
    <w:tblStylePr w:type="lastRow">
      <w:rPr>
        <w:b/>
        <w:color w:val="404040"/>
      </w:rPr>
    </w:tblStylePr>
  </w:style>
  <w:style w:type="table" w:styleId="727">
    <w:name w:val="List Table 3 - Accent 3"/>
    <w:basedOn w:val="801"/>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fill="ffffff" w:themeFill="accent3" w:themeFillTint="98"/>
      </w:tcPr>
    </w:tblStylePr>
    <w:tblStylePr w:type="lastCol">
      <w:rPr>
        <w:b/>
        <w:color w:val="404040"/>
      </w:rPr>
    </w:tblStylePr>
    <w:tblStylePr w:type="lastRow">
      <w:rPr>
        <w:b/>
        <w:color w:val="404040"/>
      </w:rPr>
    </w:tblStylePr>
  </w:style>
  <w:style w:type="table" w:styleId="728">
    <w:name w:val="List Table 3 - Accent 4"/>
    <w:basedOn w:val="80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fill="ffffff" w:themeFill="accent4" w:themeFillTint="9A"/>
      </w:tcPr>
    </w:tblStylePr>
    <w:tblStylePr w:type="lastCol">
      <w:rPr>
        <w:b/>
        <w:color w:val="404040"/>
      </w:rPr>
    </w:tblStylePr>
    <w:tblStylePr w:type="lastRow">
      <w:rPr>
        <w:b/>
        <w:color w:val="404040"/>
      </w:rPr>
    </w:tblStylePr>
  </w:style>
  <w:style w:type="table" w:styleId="729">
    <w:name w:val="List Table 3 - Accent 5"/>
    <w:basedOn w:val="801"/>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fill="ffffff" w:themeFill="accent5" w:themeFillTint="9A"/>
      </w:tcPr>
    </w:tblStylePr>
    <w:tblStylePr w:type="lastCol">
      <w:rPr>
        <w:b/>
        <w:color w:val="404040"/>
      </w:rPr>
    </w:tblStylePr>
    <w:tblStylePr w:type="lastRow">
      <w:rPr>
        <w:b/>
        <w:color w:val="404040"/>
      </w:rPr>
    </w:tblStylePr>
  </w:style>
  <w:style w:type="table" w:styleId="730">
    <w:name w:val="List Table 3 - Accent 6"/>
    <w:basedOn w:val="801"/>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fill="ffffff" w:themeFill="accent6" w:themeFillTint="98"/>
      </w:tcPr>
    </w:tblStylePr>
    <w:tblStylePr w:type="lastCol">
      <w:rPr>
        <w:b/>
        <w:color w:val="404040"/>
      </w:rPr>
    </w:tblStylePr>
    <w:tblStylePr w:type="lastRow">
      <w:rPr>
        <w:b/>
        <w:color w:val="404040"/>
      </w:rPr>
    </w:tblStylePr>
  </w:style>
  <w:style w:type="table" w:styleId="731">
    <w:name w:val="List Table 4"/>
    <w:basedOn w:val="80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fill="ffffff" w:themeFill="text1" w:themeFillTint="40"/>
      </w:tcPr>
    </w:tblStylePr>
    <w:tblStylePr w:type="band1Vert">
      <w:rPr>
        <w:rFonts w:ascii="Arial" w:hAnsi="Arial"/>
        <w:color w:val="404040"/>
        <w:sz w:val="22"/>
      </w:rPr>
      <w:tcPr>
        <w:shd w:val="clear" w:color="ffffff" w:fill="ffffff" w:themeFill="text1" w:themeFillTint="40"/>
      </w:tcPr>
    </w:tblStylePr>
    <w:tblStylePr w:type="firstCol">
      <w:rPr>
        <w:b/>
        <w:color w:val="404040"/>
      </w:rPr>
    </w:tblStylePr>
    <w:tblStylePr w:type="firstRow">
      <w:rPr>
        <w:rFonts w:ascii="Arial" w:hAnsi="Arial"/>
        <w:b/>
        <w:color w:val="FFFFFF"/>
        <w:sz w:val="22"/>
      </w:rPr>
      <w:tcPr>
        <w:shd w:val="clear" w:color="ffffff" w:fill="ffffff" w:themeFill="text1"/>
      </w:tcPr>
    </w:tblStylePr>
    <w:tblStylePr w:type="lastCol">
      <w:rPr>
        <w:b/>
        <w:color w:val="404040"/>
      </w:rPr>
    </w:tblStylePr>
    <w:tblStylePr w:type="lastRow">
      <w:rPr>
        <w:b/>
        <w:color w:val="404040"/>
      </w:rPr>
    </w:tblStylePr>
  </w:style>
  <w:style w:type="table" w:styleId="732">
    <w:name w:val="List Table 4 - Accent 1"/>
    <w:basedOn w:val="80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fill="ffffff" w:themeFill="accent1" w:themeFillTint="40"/>
      </w:tcPr>
    </w:tblStylePr>
    <w:tblStylePr w:type="band1Vert">
      <w:rPr>
        <w:rFonts w:ascii="Arial" w:hAnsi="Arial"/>
        <w:color w:val="404040"/>
        <w:sz w:val="22"/>
      </w:rPr>
      <w:tcPr>
        <w:shd w:val="clear" w:color="ffffff" w:fill="ffffff" w:themeFill="accent1" w:themeFillTint="40"/>
      </w:tcPr>
    </w:tblStylePr>
    <w:tblStylePr w:type="firstCol">
      <w:rPr>
        <w:b/>
        <w:color w:val="404040"/>
      </w:rPr>
    </w:tblStylePr>
    <w:tblStylePr w:type="firstRow">
      <w:rPr>
        <w:rFonts w:ascii="Arial" w:hAnsi="Arial"/>
        <w:b/>
        <w:color w:val="FFFFFF"/>
        <w:sz w:val="22"/>
      </w:rPr>
      <w:tcPr>
        <w:shd w:val="clear" w:color="ffffff" w:fill="ffffff" w:themeFill="accent1"/>
      </w:tcPr>
    </w:tblStylePr>
    <w:tblStylePr w:type="lastCol">
      <w:rPr>
        <w:b/>
        <w:color w:val="404040"/>
      </w:rPr>
    </w:tblStylePr>
    <w:tblStylePr w:type="lastRow">
      <w:rPr>
        <w:b/>
        <w:color w:val="404040"/>
      </w:rPr>
    </w:tblStylePr>
  </w:style>
  <w:style w:type="table" w:styleId="733">
    <w:name w:val="List Table 4 - Accent 2"/>
    <w:basedOn w:val="801"/>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fill="ffffff" w:themeFill="accent2" w:themeFillTint="40"/>
      </w:tcPr>
    </w:tblStylePr>
    <w:tblStylePr w:type="band1Vert">
      <w:rPr>
        <w:rFonts w:ascii="Arial" w:hAnsi="Arial"/>
        <w:color w:val="404040"/>
        <w:sz w:val="22"/>
      </w:rPr>
      <w:tcPr>
        <w:shd w:val="clear" w:color="ffffff" w:fill="ffffff" w:themeFill="accent2" w:themeFillTint="40"/>
      </w:tcPr>
    </w:tblStylePr>
    <w:tblStylePr w:type="firstCol">
      <w:rPr>
        <w:b/>
        <w:color w:val="404040"/>
      </w:rPr>
    </w:tblStylePr>
    <w:tblStylePr w:type="firstRow">
      <w:rPr>
        <w:rFonts w:ascii="Arial" w:hAnsi="Arial"/>
        <w:b/>
        <w:color w:val="FFFFFF"/>
        <w:sz w:val="22"/>
      </w:rPr>
      <w:tcPr>
        <w:shd w:val="clear" w:color="ffffff" w:fill="ffffff" w:themeFill="accent2"/>
      </w:tcPr>
    </w:tblStylePr>
    <w:tblStylePr w:type="lastCol">
      <w:rPr>
        <w:b/>
        <w:color w:val="404040"/>
      </w:rPr>
    </w:tblStylePr>
    <w:tblStylePr w:type="lastRow">
      <w:rPr>
        <w:b/>
        <w:color w:val="404040"/>
      </w:rPr>
    </w:tblStylePr>
  </w:style>
  <w:style w:type="table" w:styleId="734">
    <w:name w:val="List Table 4 - Accent 3"/>
    <w:basedOn w:val="801"/>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fill="ffffff" w:themeFill="accent3" w:themeFillTint="40"/>
      </w:tcPr>
    </w:tblStylePr>
    <w:tblStylePr w:type="band1Vert">
      <w:rPr>
        <w:rFonts w:ascii="Arial" w:hAnsi="Arial"/>
        <w:color w:val="404040"/>
        <w:sz w:val="22"/>
      </w:rPr>
      <w:tcPr>
        <w:shd w:val="clear" w:color="ffffff" w:fill="ffffff" w:themeFill="accent3" w:themeFillTint="40"/>
      </w:tcPr>
    </w:tblStylePr>
    <w:tblStylePr w:type="firstCol">
      <w:rPr>
        <w:b/>
        <w:color w:val="404040"/>
      </w:rPr>
    </w:tblStylePr>
    <w:tblStylePr w:type="firstRow">
      <w:rPr>
        <w:rFonts w:ascii="Arial" w:hAnsi="Arial"/>
        <w:b/>
        <w:color w:val="FFFFFF"/>
        <w:sz w:val="22"/>
      </w:rPr>
      <w:tcPr>
        <w:shd w:val="clear" w:color="ffffff" w:fill="ffffff" w:themeFill="accent3"/>
      </w:tcPr>
    </w:tblStylePr>
    <w:tblStylePr w:type="lastCol">
      <w:rPr>
        <w:b/>
        <w:color w:val="404040"/>
      </w:rPr>
    </w:tblStylePr>
    <w:tblStylePr w:type="lastRow">
      <w:rPr>
        <w:b/>
        <w:color w:val="404040"/>
      </w:rPr>
    </w:tblStylePr>
  </w:style>
  <w:style w:type="table" w:styleId="735">
    <w:name w:val="List Table 4 - Accent 4"/>
    <w:basedOn w:val="801"/>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fill="ffffff" w:themeFill="accent4" w:themeFillTint="40"/>
      </w:tcPr>
    </w:tblStylePr>
    <w:tblStylePr w:type="band1Vert">
      <w:rPr>
        <w:rFonts w:ascii="Arial" w:hAnsi="Arial"/>
        <w:color w:val="404040"/>
        <w:sz w:val="22"/>
      </w:rPr>
      <w:tcPr>
        <w:shd w:val="clear" w:color="ffffff" w:fill="ffffff" w:themeFill="accent4" w:themeFillTint="40"/>
      </w:tcPr>
    </w:tblStylePr>
    <w:tblStylePr w:type="firstCol">
      <w:rPr>
        <w:b/>
        <w:color w:val="404040"/>
      </w:rPr>
    </w:tblStylePr>
    <w:tblStylePr w:type="firstRow">
      <w:rPr>
        <w:rFonts w:ascii="Arial" w:hAnsi="Arial"/>
        <w:b/>
        <w:color w:val="FFFFFF"/>
        <w:sz w:val="22"/>
      </w:rPr>
      <w:tcPr>
        <w:shd w:val="clear" w:color="ffffff" w:fill="ffffff" w:themeFill="accent4"/>
      </w:tcPr>
    </w:tblStylePr>
    <w:tblStylePr w:type="lastCol">
      <w:rPr>
        <w:b/>
        <w:color w:val="404040"/>
      </w:rPr>
    </w:tblStylePr>
    <w:tblStylePr w:type="lastRow">
      <w:rPr>
        <w:b/>
        <w:color w:val="404040"/>
      </w:rPr>
    </w:tblStylePr>
  </w:style>
  <w:style w:type="table" w:styleId="736">
    <w:name w:val="List Table 4 - Accent 5"/>
    <w:basedOn w:val="801"/>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fill="ffffff" w:themeFill="accent5" w:themeFillTint="40"/>
      </w:tcPr>
    </w:tblStylePr>
    <w:tblStylePr w:type="band1Vert">
      <w:rPr>
        <w:rFonts w:ascii="Arial" w:hAnsi="Arial"/>
        <w:color w:val="404040"/>
        <w:sz w:val="22"/>
      </w:rPr>
      <w:tcPr>
        <w:shd w:val="clear" w:color="ffffff" w:fill="ffffff" w:themeFill="accent5" w:themeFillTint="40"/>
      </w:tcPr>
    </w:tblStylePr>
    <w:tblStylePr w:type="firstCol">
      <w:rPr>
        <w:b/>
        <w:color w:val="404040"/>
      </w:rPr>
    </w:tblStylePr>
    <w:tblStylePr w:type="firstRow">
      <w:rPr>
        <w:rFonts w:ascii="Arial" w:hAnsi="Arial"/>
        <w:b/>
        <w:color w:val="FFFFFF"/>
        <w:sz w:val="22"/>
      </w:rPr>
      <w:tcPr>
        <w:shd w:val="clear" w:color="ffffff" w:fill="ffffff" w:themeFill="accent5"/>
      </w:tcPr>
    </w:tblStylePr>
    <w:tblStylePr w:type="lastCol">
      <w:rPr>
        <w:b/>
        <w:color w:val="404040"/>
      </w:rPr>
    </w:tblStylePr>
    <w:tblStylePr w:type="lastRow">
      <w:rPr>
        <w:b/>
        <w:color w:val="404040"/>
      </w:rPr>
    </w:tblStylePr>
  </w:style>
  <w:style w:type="table" w:styleId="737">
    <w:name w:val="List Table 4 - Accent 6"/>
    <w:basedOn w:val="801"/>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fill="ffffff" w:themeFill="accent6" w:themeFillTint="40"/>
      </w:tcPr>
    </w:tblStylePr>
    <w:tblStylePr w:type="band1Vert">
      <w:rPr>
        <w:rFonts w:ascii="Arial" w:hAnsi="Arial"/>
        <w:color w:val="404040"/>
        <w:sz w:val="22"/>
      </w:rPr>
      <w:tcPr>
        <w:shd w:val="clear" w:color="ffffff" w:fill="ffffff" w:themeFill="accent6" w:themeFillTint="40"/>
      </w:tcPr>
    </w:tblStylePr>
    <w:tblStylePr w:type="firstCol">
      <w:rPr>
        <w:b/>
        <w:color w:val="404040"/>
      </w:rPr>
    </w:tblStylePr>
    <w:tblStylePr w:type="firstRow">
      <w:rPr>
        <w:rFonts w:ascii="Arial" w:hAnsi="Arial"/>
        <w:b/>
        <w:color w:val="FFFFFF"/>
        <w:sz w:val="22"/>
      </w:rPr>
      <w:tcPr>
        <w:shd w:val="clear" w:color="ffffff" w:fill="ffffff" w:themeFill="accent6"/>
      </w:tcPr>
    </w:tblStylePr>
    <w:tblStylePr w:type="lastCol">
      <w:rPr>
        <w:b/>
        <w:color w:val="404040"/>
      </w:rPr>
    </w:tblStylePr>
    <w:tblStylePr w:type="lastRow">
      <w:rPr>
        <w:b/>
        <w:color w:val="404040"/>
      </w:rPr>
    </w:tblStylePr>
  </w:style>
  <w:style w:type="table" w:styleId="738">
    <w:name w:val="List Table 5 Dark"/>
    <w:basedOn w:val="801"/>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fill="ffffff" w:themeFill="text1" w:themeFillTint="80"/>
    </w:tblPr>
    <w:tblStylePr w:type="band1Horz">
      <w:tcPr>
        <w:shd w:val="clear" w:color="ffffff" w:fill="ffffff" w:themeFill="text1" w:themeFillTint="80"/>
        <w:tcBorders>
          <w:top w:val="single" w:color="000000" w:themeColor="light1" w:sz="4" w:space="0"/>
          <w:bottom w:val="single" w:color="000000" w:themeColor="light1" w:sz="4" w:space="0"/>
        </w:tcBorders>
      </w:tcPr>
    </w:tblStylePr>
    <w:tblStylePr w:type="band1Vert">
      <w:tcPr>
        <w:shd w:val="clear" w:color="ffffff" w:fill="ffffff" w:themeFill="text1" w:themeFillTint="80"/>
        <w:tcBorders>
          <w:left w:val="single" w:color="000000" w:themeColor="light1" w:sz="4" w:space="0"/>
          <w:right w:val="single" w:color="000000" w:themeColor="light1" w:sz="4" w:space="0"/>
        </w:tcBorders>
      </w:tcPr>
    </w:tblStylePr>
    <w:tblStylePr w:type="band2Horz">
      <w:tcPr>
        <w:shd w:val="clear" w:color="ffffff" w:fill="fffff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fill="fffff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39">
    <w:name w:val="List Table 5 Dark - Accent 1"/>
    <w:basedOn w:val="80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fill="ffffff" w:themeFill="accent1"/>
    </w:tblPr>
    <w:tblStylePr w:type="band1Horz">
      <w:tcPr>
        <w:shd w:val="clear" w:color="ffffff" w:fill="ffffff" w:themeFill="accent1"/>
        <w:tcBorders>
          <w:top w:val="single" w:color="000000" w:themeColor="light1" w:sz="4" w:space="0"/>
          <w:bottom w:val="single" w:color="000000" w:themeColor="light1" w:sz="4" w:space="0"/>
        </w:tcBorders>
      </w:tcPr>
    </w:tblStylePr>
    <w:tblStylePr w:type="band1Vert">
      <w:tcPr>
        <w:shd w:val="clear" w:color="ffffff" w:fill="ffffff" w:themeFill="accent1"/>
        <w:tcBorders>
          <w:left w:val="single" w:color="000000" w:themeColor="light1" w:sz="4" w:space="0"/>
          <w:right w:val="single" w:color="000000" w:themeColor="light1" w:sz="4" w:space="0"/>
        </w:tcBorders>
      </w:tcPr>
    </w:tblStylePr>
    <w:tblStylePr w:type="band2Horz">
      <w:tcPr>
        <w:shd w:val="clear" w:color="ffffff" w:fill="ffffff"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fill="ffffff"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40">
    <w:name w:val="List Table 5 Dark - Accent 2"/>
    <w:basedOn w:val="801"/>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fill="ffffff" w:themeFill="accent2" w:themeFillTint="97"/>
    </w:tblPr>
    <w:tblStylePr w:type="band1Horz">
      <w:tcPr>
        <w:shd w:val="clear" w:color="ffffff" w:fill="ffffff" w:themeFill="accent2" w:themeFillTint="97"/>
        <w:tcBorders>
          <w:top w:val="single" w:color="000000" w:themeColor="light1" w:sz="4" w:space="0"/>
          <w:bottom w:val="single" w:color="000000" w:themeColor="light1" w:sz="4" w:space="0"/>
        </w:tcBorders>
      </w:tcPr>
    </w:tblStylePr>
    <w:tblStylePr w:type="band1Vert">
      <w:tcPr>
        <w:shd w:val="clear" w:color="ffffff" w:fill="ffffff" w:themeFill="accent2" w:themeFillTint="97"/>
        <w:tcBorders>
          <w:left w:val="single" w:color="000000" w:themeColor="light1" w:sz="4" w:space="0"/>
          <w:right w:val="single" w:color="000000" w:themeColor="light1" w:sz="4" w:space="0"/>
        </w:tcBorders>
      </w:tcPr>
    </w:tblStylePr>
    <w:tblStylePr w:type="band2Horz">
      <w:tcPr>
        <w:shd w:val="clear" w:color="ffffff" w:fill="ffffff"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fill="ffffff"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41">
    <w:name w:val="List Table 5 Dark - Accent 3"/>
    <w:basedOn w:val="801"/>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fill="ffffff" w:themeFill="accent3" w:themeFillTint="98"/>
    </w:tblPr>
    <w:tblStylePr w:type="band1Horz">
      <w:tcPr>
        <w:shd w:val="clear" w:color="ffffff" w:fill="ffffff" w:themeFill="accent3" w:themeFillTint="98"/>
        <w:tcBorders>
          <w:top w:val="single" w:color="000000" w:themeColor="light1" w:sz="4" w:space="0"/>
          <w:bottom w:val="single" w:color="000000" w:themeColor="light1" w:sz="4" w:space="0"/>
        </w:tcBorders>
      </w:tcPr>
    </w:tblStylePr>
    <w:tblStylePr w:type="band1Vert">
      <w:tcPr>
        <w:shd w:val="clear" w:color="ffffff" w:fill="ffffff" w:themeFill="accent3" w:themeFillTint="98"/>
        <w:tcBorders>
          <w:left w:val="single" w:color="000000" w:themeColor="light1" w:sz="4" w:space="0"/>
          <w:right w:val="single" w:color="000000" w:themeColor="light1" w:sz="4" w:space="0"/>
        </w:tcBorders>
      </w:tcPr>
    </w:tblStylePr>
    <w:tblStylePr w:type="band2Horz">
      <w:tcPr>
        <w:shd w:val="clear" w:color="ffffff" w:fill="ffffff"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fill="ffffff"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42">
    <w:name w:val="List Table 5 Dark - Accent 4"/>
    <w:basedOn w:val="801"/>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fill="ffffff" w:themeFill="accent4" w:themeFillTint="9A"/>
    </w:tblPr>
    <w:tblStylePr w:type="band1Horz">
      <w:tcPr>
        <w:shd w:val="clear" w:color="ffffff" w:fill="ffffff" w:themeFill="accent4" w:themeFillTint="9A"/>
        <w:tcBorders>
          <w:top w:val="single" w:color="000000" w:themeColor="light1" w:sz="4" w:space="0"/>
          <w:bottom w:val="single" w:color="000000" w:themeColor="light1" w:sz="4" w:space="0"/>
        </w:tcBorders>
      </w:tcPr>
    </w:tblStylePr>
    <w:tblStylePr w:type="band1Vert">
      <w:tcPr>
        <w:shd w:val="clear" w:color="ffffff" w:fill="ffffff" w:themeFill="accent4" w:themeFillTint="9A"/>
        <w:tcBorders>
          <w:left w:val="single" w:color="000000" w:themeColor="light1" w:sz="4" w:space="0"/>
          <w:right w:val="single" w:color="000000" w:themeColor="light1" w:sz="4" w:space="0"/>
        </w:tcBorders>
      </w:tcPr>
    </w:tblStylePr>
    <w:tblStylePr w:type="band2Horz">
      <w:tcPr>
        <w:shd w:val="clear" w:color="ffffff" w:fill="ffffff"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fill="ffffff"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43">
    <w:name w:val="List Table 5 Dark - Accent 5"/>
    <w:basedOn w:val="801"/>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fill="ffffff" w:themeFill="accent5" w:themeFillTint="9A"/>
    </w:tblPr>
    <w:tblStylePr w:type="band1Horz">
      <w:tcPr>
        <w:shd w:val="clear" w:color="ffffff" w:fill="ffffff" w:themeFill="accent5" w:themeFillTint="9A"/>
        <w:tcBorders>
          <w:top w:val="single" w:color="000000" w:themeColor="light1" w:sz="4" w:space="0"/>
          <w:bottom w:val="single" w:color="000000" w:themeColor="light1" w:sz="4" w:space="0"/>
        </w:tcBorders>
      </w:tcPr>
    </w:tblStylePr>
    <w:tblStylePr w:type="band1Vert">
      <w:tcPr>
        <w:shd w:val="clear" w:color="ffffff" w:fill="ffffff" w:themeFill="accent5" w:themeFillTint="9A"/>
        <w:tcBorders>
          <w:left w:val="single" w:color="000000" w:themeColor="light1" w:sz="4" w:space="0"/>
          <w:right w:val="single" w:color="000000" w:themeColor="light1" w:sz="4" w:space="0"/>
        </w:tcBorders>
      </w:tcPr>
    </w:tblStylePr>
    <w:tblStylePr w:type="band2Horz">
      <w:tcPr>
        <w:shd w:val="clear" w:color="ffffff" w:fill="ffffff"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fill="ffffff"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44">
    <w:name w:val="List Table 5 Dark - Accent 6"/>
    <w:basedOn w:val="801"/>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fill="ffffff" w:themeFill="accent6" w:themeFillTint="98"/>
    </w:tblPr>
    <w:tblStylePr w:type="band1Horz">
      <w:tcPr>
        <w:shd w:val="clear" w:color="ffffff" w:fill="ffffff" w:themeFill="accent6" w:themeFillTint="98"/>
        <w:tcBorders>
          <w:top w:val="single" w:color="000000" w:themeColor="light1" w:sz="4" w:space="0"/>
          <w:bottom w:val="single" w:color="000000" w:themeColor="light1" w:sz="4" w:space="0"/>
        </w:tcBorders>
      </w:tcPr>
    </w:tblStylePr>
    <w:tblStylePr w:type="band1Vert">
      <w:tcPr>
        <w:shd w:val="clear" w:color="ffffff" w:fill="ffffff" w:themeFill="accent6" w:themeFillTint="98"/>
        <w:tcBorders>
          <w:left w:val="single" w:color="000000" w:themeColor="light1" w:sz="4" w:space="0"/>
          <w:right w:val="single" w:color="000000" w:themeColor="light1" w:sz="4" w:space="0"/>
        </w:tcBorders>
      </w:tcPr>
    </w:tblStylePr>
    <w:tblStylePr w:type="band2Horz">
      <w:tcPr>
        <w:shd w:val="clear" w:color="ffffff" w:fill="fffff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fill="fffff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45">
    <w:name w:val="List Table 6 Colorful"/>
    <w:basedOn w:val="801"/>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fill="ffffff" w:themeFill="text1" w:themeFillTint="40"/>
      </w:tcPr>
    </w:tblStylePr>
    <w:tblStylePr w:type="band1Vert">
      <w:tcPr>
        <w:shd w:val="clear" w:color="ffffff" w:fill="fffff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46">
    <w:name w:val="List Table 6 Colorful - Accent 1"/>
    <w:basedOn w:val="80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fill="ffffff" w:themeFill="accent1" w:themeFillTint="40"/>
      </w:tcPr>
    </w:tblStylePr>
    <w:tblStylePr w:type="band1Vert">
      <w:tcPr>
        <w:shd w:val="clear" w:color="ffffff" w:fill="ffffff"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747">
    <w:name w:val="List Table 6 Colorful - Accent 2"/>
    <w:basedOn w:val="801"/>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fill="ffffff" w:themeFill="accent2" w:themeFillTint="40"/>
      </w:tcPr>
    </w:tblStylePr>
    <w:tblStylePr w:type="band1Vert">
      <w:tcPr>
        <w:shd w:val="clear" w:color="ffffff" w:fill="ffffff"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748">
    <w:name w:val="List Table 6 Colorful - Accent 3"/>
    <w:basedOn w:val="801"/>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fill="ffffff" w:themeFill="accent3" w:themeFillTint="40"/>
      </w:tcPr>
    </w:tblStylePr>
    <w:tblStylePr w:type="band1Vert">
      <w:tcPr>
        <w:shd w:val="clear" w:color="ffffff" w:fill="ffffff"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749">
    <w:name w:val="List Table 6 Colorful - Accent 4"/>
    <w:basedOn w:val="801"/>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fill="ffffff" w:themeFill="accent4" w:themeFillTint="40"/>
      </w:tcPr>
    </w:tblStylePr>
    <w:tblStylePr w:type="band1Vert">
      <w:tcPr>
        <w:shd w:val="clear" w:color="ffffff" w:fill="fffff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750">
    <w:name w:val="List Table 6 Colorful - Accent 5"/>
    <w:basedOn w:val="801"/>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fill="ffffff" w:themeFill="accent5" w:themeFillTint="40"/>
      </w:tcPr>
    </w:tblStylePr>
    <w:tblStylePr w:type="band1Vert">
      <w:tcPr>
        <w:shd w:val="clear" w:color="ffffff" w:fill="ffffff"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751">
    <w:name w:val="List Table 6 Colorful - Accent 6"/>
    <w:basedOn w:val="801"/>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fill="ffffff" w:themeFill="accent6" w:themeFillTint="40"/>
      </w:tcPr>
    </w:tblStylePr>
    <w:tblStylePr w:type="band1Vert">
      <w:tcPr>
        <w:shd w:val="clear" w:color="ffffff" w:fill="ffffff"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752">
    <w:name w:val="List Table 7 Colorful"/>
    <w:basedOn w:val="801"/>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fill="ffffff" w:themeFill="text1" w:themeFillTint="40"/>
      </w:tcPr>
    </w:tblStylePr>
    <w:tblStylePr w:type="band1Vert">
      <w:tcPr>
        <w:shd w:val="clear" w:color="ffffff" w:fill="fffff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fill="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fill="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53">
    <w:name w:val="List Table 7 Colorful - Accent 1"/>
    <w:basedOn w:val="80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fill="ffffff" w:themeFill="accent1" w:themeFillTint="40"/>
      </w:tcPr>
    </w:tblStylePr>
    <w:tblStylePr w:type="band1Vert">
      <w:tcPr>
        <w:shd w:val="clear" w:color="ffffff" w:fill="ffffff"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fill="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fill="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754">
    <w:name w:val="List Table 7 Colorful - Accent 2"/>
    <w:basedOn w:val="801"/>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fill="ffffff" w:themeFill="accent2" w:themeFillTint="40"/>
      </w:tcPr>
    </w:tblStylePr>
    <w:tblStylePr w:type="band1Vert">
      <w:tcPr>
        <w:shd w:val="clear" w:color="ffffff" w:fill="ffffff"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fill="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fill="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755">
    <w:name w:val="List Table 7 Colorful - Accent 3"/>
    <w:basedOn w:val="801"/>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fill="ffffff" w:themeFill="accent3" w:themeFillTint="40"/>
      </w:tcPr>
    </w:tblStylePr>
    <w:tblStylePr w:type="band1Vert">
      <w:tcPr>
        <w:shd w:val="clear" w:color="ffffff" w:fill="ffffff"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fill="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fill="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756">
    <w:name w:val="List Table 7 Colorful - Accent 4"/>
    <w:basedOn w:val="801"/>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fill="ffffff" w:themeFill="accent4" w:themeFillTint="40"/>
      </w:tcPr>
    </w:tblStylePr>
    <w:tblStylePr w:type="band1Vert">
      <w:tcPr>
        <w:shd w:val="clear" w:color="ffffff" w:fill="fffff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fill="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fill="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757">
    <w:name w:val="List Table 7 Colorful - Accent 5"/>
    <w:basedOn w:val="801"/>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fill="ffffff" w:themeFill="accent5" w:themeFillTint="40"/>
      </w:tcPr>
    </w:tblStylePr>
    <w:tblStylePr w:type="band1Vert">
      <w:tcPr>
        <w:shd w:val="clear" w:color="ffffff" w:fill="ffffff"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fill="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fill="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758">
    <w:name w:val="List Table 7 Colorful - Accent 6"/>
    <w:basedOn w:val="801"/>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fill="ffffff" w:themeFill="accent6" w:themeFillTint="40"/>
      </w:tcPr>
    </w:tblStylePr>
    <w:tblStylePr w:type="band1Vert">
      <w:tcPr>
        <w:shd w:val="clear" w:color="ffffff" w:fill="ffffff"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fill="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fill="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759">
    <w:name w:val="Lined - Accent"/>
    <w:basedOn w:val="80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hemeFill="text1" w:themeFillTint="0D"/>
      </w:tcPr>
    </w:tblStylePr>
    <w:tblStylePr w:type="band2Vert">
      <w:rPr>
        <w:rFonts w:ascii="Arial" w:hAnsi="Arial"/>
        <w:color w:val="404040"/>
        <w:sz w:val="22"/>
      </w:rPr>
      <w:tcPr>
        <w:shd w:val="clear" w:color="ffffff" w:fill="ffffff" w:themeFill="text1" w:themeFillTint="0D"/>
      </w:tcPr>
    </w:tblStylePr>
    <w:tblStylePr w:type="firstCol">
      <w:rPr>
        <w:rFonts w:ascii="Arial" w:hAnsi="Arial"/>
        <w:color w:val="F2F2F2"/>
        <w:sz w:val="22"/>
      </w:rPr>
      <w:tcPr>
        <w:shd w:val="clear" w:color="ffffff" w:fill="ffffff" w:themeFill="text1" w:themeFillTint="80"/>
      </w:tcPr>
    </w:tblStylePr>
    <w:tblStylePr w:type="firstRow">
      <w:rPr>
        <w:rFonts w:ascii="Arial" w:hAnsi="Arial"/>
        <w:color w:val="F2F2F2"/>
        <w:sz w:val="22"/>
      </w:rPr>
      <w:tcPr>
        <w:shd w:val="clear" w:color="ffffff" w:fill="ffffff" w:themeFill="text1" w:themeFillTint="80"/>
      </w:tcPr>
    </w:tblStylePr>
    <w:tblStylePr w:type="lastCol">
      <w:rPr>
        <w:rFonts w:ascii="Arial" w:hAnsi="Arial"/>
        <w:color w:val="F2F2F2"/>
        <w:sz w:val="22"/>
      </w:rPr>
      <w:tcPr>
        <w:shd w:val="clear" w:color="ffffff" w:fill="ffffff" w:themeFill="text1" w:themeFillTint="80"/>
      </w:tcPr>
    </w:tblStylePr>
    <w:tblStylePr w:type="lastRow">
      <w:rPr>
        <w:rFonts w:ascii="Arial" w:hAnsi="Arial"/>
        <w:color w:val="F2F2F2"/>
        <w:sz w:val="22"/>
      </w:rPr>
      <w:tcPr>
        <w:shd w:val="clear" w:color="ffffff" w:fill="ffffff" w:themeFill="text1" w:themeFillTint="80"/>
      </w:tcPr>
    </w:tblStylePr>
  </w:style>
  <w:style w:type="table" w:styleId="760">
    <w:name w:val="Bordered &amp; Lined - Accent"/>
    <w:basedOn w:val="801"/>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hemeFill="text1" w:themeFillTint="0D"/>
      </w:tcPr>
    </w:tblStylePr>
    <w:tblStylePr w:type="band2Vert">
      <w:rPr>
        <w:rFonts w:ascii="Arial" w:hAnsi="Arial"/>
        <w:color w:val="404040"/>
        <w:sz w:val="22"/>
      </w:rPr>
      <w:tcPr>
        <w:shd w:val="clear" w:color="ffffff" w:fill="ffffff" w:themeFill="text1" w:themeFillTint="0D"/>
      </w:tcPr>
    </w:tblStylePr>
    <w:tblStylePr w:type="firstCol">
      <w:rPr>
        <w:rFonts w:ascii="Arial" w:hAnsi="Arial"/>
        <w:color w:val="F2F2F2"/>
        <w:sz w:val="22"/>
      </w:rPr>
      <w:tcPr>
        <w:shd w:val="clear" w:color="ffffff" w:fill="ffffff" w:themeFill="text1" w:themeFillTint="80"/>
      </w:tcPr>
    </w:tblStylePr>
    <w:tblStylePr w:type="firstRow">
      <w:rPr>
        <w:rFonts w:ascii="Arial" w:hAnsi="Arial"/>
        <w:color w:val="F2F2F2"/>
        <w:sz w:val="22"/>
      </w:rPr>
      <w:tcPr>
        <w:shd w:val="clear" w:color="ffffff" w:fill="ffffff" w:themeFill="text1" w:themeFillTint="80"/>
      </w:tcPr>
    </w:tblStylePr>
    <w:tblStylePr w:type="lastCol">
      <w:rPr>
        <w:rFonts w:ascii="Arial" w:hAnsi="Arial"/>
        <w:color w:val="F2F2F2"/>
        <w:sz w:val="22"/>
      </w:rPr>
      <w:tcPr>
        <w:shd w:val="clear" w:color="ffffff" w:fill="ffffff" w:themeFill="text1" w:themeFillTint="80"/>
      </w:tcPr>
    </w:tblStylePr>
    <w:tblStylePr w:type="lastRow">
      <w:rPr>
        <w:rFonts w:ascii="Arial" w:hAnsi="Arial"/>
        <w:color w:val="F2F2F2"/>
        <w:sz w:val="22"/>
      </w:rPr>
      <w:tcPr>
        <w:shd w:val="clear" w:color="ffffff" w:fill="ffffff" w:themeFill="text1" w:themeFillTint="80"/>
      </w:tcPr>
    </w:tblStylePr>
  </w:style>
  <w:style w:type="character" w:styleId="761">
    <w:name w:val="Title Char"/>
    <w:basedOn w:val="800"/>
    <w:link w:val="806"/>
    <w:uiPriority w:val="10"/>
    <w:rPr>
      <w:sz w:val="48"/>
      <w:szCs w:val="48"/>
    </w:rPr>
  </w:style>
  <w:style w:type="character" w:styleId="762">
    <w:name w:val="Subtitle Char"/>
    <w:basedOn w:val="800"/>
    <w:link w:val="805"/>
    <w:uiPriority w:val="11"/>
    <w:rPr>
      <w:sz w:val="24"/>
      <w:szCs w:val="24"/>
    </w:rPr>
  </w:style>
  <w:style w:type="character" w:styleId="763">
    <w:name w:val="Quote Char"/>
    <w:link w:val="809"/>
    <w:uiPriority w:val="29"/>
    <w:rPr>
      <w:i/>
    </w:rPr>
  </w:style>
  <w:style w:type="character" w:styleId="764">
    <w:name w:val="Intense Quote Char"/>
    <w:link w:val="832"/>
    <w:uiPriority w:val="30"/>
    <w:rPr>
      <w:i/>
    </w:rPr>
  </w:style>
  <w:style w:type="character" w:styleId="765">
    <w:name w:val="Header Char"/>
    <w:basedOn w:val="800"/>
    <w:link w:val="803"/>
    <w:uiPriority w:val="99"/>
  </w:style>
  <w:style w:type="character" w:styleId="766">
    <w:name w:val="Footer Char"/>
    <w:basedOn w:val="800"/>
    <w:link w:val="802"/>
    <w:uiPriority w:val="99"/>
  </w:style>
  <w:style w:type="character" w:styleId="767">
    <w:name w:val="Heading 1 Char"/>
    <w:basedOn w:val="800"/>
    <w:uiPriority w:val="9"/>
    <w:rPr>
      <w:rFonts w:ascii="Arial" w:hAnsi="Arial" w:cs="Arial" w:eastAsia="Arial"/>
      <w:b/>
      <w:bCs/>
      <w:color w:val="000000" w:themeColor="text1"/>
      <w:sz w:val="48"/>
      <w:szCs w:val="48"/>
    </w:rPr>
  </w:style>
  <w:style w:type="character" w:styleId="768">
    <w:name w:val="Heading 2 Char"/>
    <w:basedOn w:val="800"/>
    <w:uiPriority w:val="9"/>
    <w:rPr>
      <w:rFonts w:ascii="Arial" w:hAnsi="Arial" w:cs="Arial" w:eastAsia="Arial"/>
      <w:b/>
      <w:bCs/>
      <w:color w:val="000000" w:themeColor="text1"/>
      <w:sz w:val="40"/>
      <w:szCs w:val="40"/>
    </w:rPr>
  </w:style>
  <w:style w:type="character" w:styleId="769">
    <w:name w:val="Heading 3 Char"/>
    <w:basedOn w:val="800"/>
    <w:uiPriority w:val="9"/>
    <w:rPr>
      <w:rFonts w:ascii="Arial" w:hAnsi="Arial" w:cs="Arial" w:eastAsia="Arial"/>
      <w:b/>
      <w:bCs/>
      <w:i/>
      <w:iCs/>
      <w:color w:val="000000" w:themeColor="text1"/>
      <w:sz w:val="40"/>
      <w:szCs w:val="40"/>
    </w:rPr>
  </w:style>
  <w:style w:type="character" w:styleId="770">
    <w:name w:val="Heading 4 Char"/>
    <w:basedOn w:val="800"/>
    <w:uiPriority w:val="9"/>
    <w:rPr>
      <w:rFonts w:ascii="Arial" w:hAnsi="Arial" w:cs="Arial" w:eastAsia="Arial"/>
      <w:color w:val="232323"/>
      <w:sz w:val="32"/>
      <w:szCs w:val="32"/>
    </w:rPr>
  </w:style>
  <w:style w:type="character" w:styleId="771">
    <w:name w:val="Heading 5 Char"/>
    <w:basedOn w:val="800"/>
    <w:uiPriority w:val="9"/>
    <w:rPr>
      <w:rFonts w:ascii="Arial" w:hAnsi="Arial" w:cs="Arial" w:eastAsia="Arial"/>
      <w:b/>
      <w:bCs/>
      <w:color w:val="444444"/>
      <w:sz w:val="28"/>
      <w:szCs w:val="28"/>
    </w:rPr>
  </w:style>
  <w:style w:type="character" w:styleId="772">
    <w:name w:val="Heading 6 Char"/>
    <w:basedOn w:val="800"/>
    <w:uiPriority w:val="9"/>
    <w:rPr>
      <w:rFonts w:ascii="Arial" w:hAnsi="Arial" w:cs="Arial" w:eastAsia="Arial"/>
      <w:i/>
      <w:iCs/>
      <w:color w:val="232323"/>
      <w:sz w:val="28"/>
      <w:szCs w:val="28"/>
    </w:rPr>
  </w:style>
  <w:style w:type="character" w:styleId="773">
    <w:name w:val="Heading 7 Char"/>
    <w:basedOn w:val="800"/>
    <w:uiPriority w:val="9"/>
    <w:rPr>
      <w:rFonts w:ascii="Arial" w:hAnsi="Arial" w:cs="Arial" w:eastAsia="Arial"/>
      <w:b/>
      <w:bCs/>
      <w:color w:val="606060"/>
      <w:sz w:val="28"/>
      <w:szCs w:val="28"/>
    </w:rPr>
  </w:style>
  <w:style w:type="character" w:styleId="774">
    <w:name w:val="Heading 8 Char"/>
    <w:basedOn w:val="800"/>
    <w:uiPriority w:val="9"/>
    <w:rPr>
      <w:rFonts w:ascii="Arial" w:hAnsi="Arial" w:cs="Arial" w:eastAsia="Arial"/>
      <w:color w:val="444444"/>
      <w:sz w:val="24"/>
      <w:szCs w:val="24"/>
    </w:rPr>
  </w:style>
  <w:style w:type="character" w:styleId="775">
    <w:name w:val="Heading 9 Char"/>
    <w:basedOn w:val="800"/>
    <w:uiPriority w:val="9"/>
    <w:rPr>
      <w:rFonts w:ascii="Arial" w:hAnsi="Arial" w:cs="Arial" w:eastAsia="Arial"/>
      <w:i/>
      <w:iCs/>
      <w:color w:val="444444"/>
      <w:sz w:val="23"/>
      <w:szCs w:val="23"/>
    </w:rPr>
  </w:style>
  <w:style w:type="paragraph" w:styleId="776">
    <w:name w:val="toc 1"/>
    <w:basedOn w:val="790"/>
    <w:next w:val="790"/>
    <w:uiPriority w:val="39"/>
    <w:unhideWhenUsed/>
    <w:pPr>
      <w:ind w:left="0" w:right="0" w:firstLine="0"/>
      <w:spacing w:after="57"/>
    </w:pPr>
  </w:style>
  <w:style w:type="paragraph" w:styleId="777">
    <w:name w:val="toc 2"/>
    <w:basedOn w:val="790"/>
    <w:next w:val="790"/>
    <w:uiPriority w:val="39"/>
    <w:unhideWhenUsed/>
    <w:pPr>
      <w:ind w:left="283" w:right="0" w:firstLine="0"/>
      <w:spacing w:after="57"/>
    </w:pPr>
  </w:style>
  <w:style w:type="paragraph" w:styleId="778">
    <w:name w:val="toc 3"/>
    <w:basedOn w:val="790"/>
    <w:next w:val="790"/>
    <w:uiPriority w:val="39"/>
    <w:unhideWhenUsed/>
    <w:pPr>
      <w:ind w:left="567" w:right="0" w:firstLine="0"/>
      <w:spacing w:after="57"/>
    </w:pPr>
  </w:style>
  <w:style w:type="paragraph" w:styleId="779">
    <w:name w:val="toc 4"/>
    <w:basedOn w:val="790"/>
    <w:next w:val="790"/>
    <w:uiPriority w:val="39"/>
    <w:unhideWhenUsed/>
    <w:pPr>
      <w:ind w:left="850" w:right="0" w:firstLine="0"/>
      <w:spacing w:after="57"/>
    </w:pPr>
  </w:style>
  <w:style w:type="paragraph" w:styleId="780">
    <w:name w:val="toc 5"/>
    <w:basedOn w:val="790"/>
    <w:next w:val="790"/>
    <w:uiPriority w:val="39"/>
    <w:unhideWhenUsed/>
    <w:pPr>
      <w:ind w:left="1134" w:right="0" w:firstLine="0"/>
      <w:spacing w:after="57"/>
    </w:pPr>
  </w:style>
  <w:style w:type="paragraph" w:styleId="781">
    <w:name w:val="toc 6"/>
    <w:basedOn w:val="790"/>
    <w:next w:val="790"/>
    <w:uiPriority w:val="39"/>
    <w:unhideWhenUsed/>
    <w:pPr>
      <w:ind w:left="1417" w:right="0" w:firstLine="0"/>
      <w:spacing w:after="57"/>
    </w:pPr>
  </w:style>
  <w:style w:type="paragraph" w:styleId="782">
    <w:name w:val="toc 7"/>
    <w:basedOn w:val="790"/>
    <w:next w:val="790"/>
    <w:uiPriority w:val="39"/>
    <w:unhideWhenUsed/>
    <w:pPr>
      <w:ind w:left="1701" w:right="0" w:firstLine="0"/>
      <w:spacing w:after="57"/>
    </w:pPr>
  </w:style>
  <w:style w:type="paragraph" w:styleId="783">
    <w:name w:val="toc 8"/>
    <w:basedOn w:val="790"/>
    <w:next w:val="790"/>
    <w:uiPriority w:val="39"/>
    <w:unhideWhenUsed/>
    <w:pPr>
      <w:ind w:left="1984" w:right="0" w:firstLine="0"/>
      <w:spacing w:after="57"/>
    </w:pPr>
  </w:style>
  <w:style w:type="paragraph" w:styleId="784">
    <w:name w:val="toc 9"/>
    <w:basedOn w:val="790"/>
    <w:next w:val="790"/>
    <w:uiPriority w:val="39"/>
    <w:unhideWhenUsed/>
    <w:pPr>
      <w:ind w:left="2268" w:right="0" w:firstLine="0"/>
      <w:spacing w:after="57"/>
    </w:pPr>
  </w:style>
  <w:style w:type="paragraph" w:styleId="785">
    <w:name w:val="TOC Heading"/>
    <w:uiPriority w:val="39"/>
    <w:unhideWhenUsed/>
  </w:style>
  <w:style w:type="paragraph" w:styleId="786">
    <w:name w:val="footnote text"/>
    <w:basedOn w:val="790"/>
    <w:uiPriority w:val="99"/>
    <w:semiHidden/>
    <w:unhideWhenUsed/>
    <w:pPr>
      <w:spacing w:after="0" w:line="240" w:lineRule="auto"/>
    </w:pPr>
    <w:rPr>
      <w:sz w:val="20"/>
    </w:rPr>
  </w:style>
  <w:style w:type="character" w:styleId="787">
    <w:name w:val="Footnote Text Char"/>
    <w:basedOn w:val="800"/>
    <w:uiPriority w:val="99"/>
    <w:semiHidden/>
    <w:rPr>
      <w:sz w:val="20"/>
    </w:rPr>
  </w:style>
  <w:style w:type="character" w:styleId="788">
    <w:name w:val="footnote reference"/>
    <w:basedOn w:val="800"/>
    <w:uiPriority w:val="99"/>
    <w:semiHidden/>
    <w:unhideWhenUsed/>
    <w:rPr>
      <w:vertAlign w:val="superscript"/>
    </w:rPr>
  </w:style>
  <w:style w:type="numbering" w:styleId="789">
    <w:name w:val="No List"/>
    <w:uiPriority w:val="99"/>
    <w:semiHidden/>
    <w:unhideWhenUsed/>
  </w:style>
  <w:style w:type="paragraph" w:styleId="790" w:default="1">
    <w:name w:val="Normal"/>
    <w:uiPriority w:val="0"/>
    <w:qFormat/>
    <w:pPr>
      <w:ind w:left="0" w:right="0" w:firstLine="0"/>
      <w:jc w:val="left"/>
      <w:spacing w:before="0" w:beforeAutospacing="0" w:after="200" w:afterAutospacing="0" w:line="276" w:lineRule="auto"/>
      <w:shd w:val="clear" w:color="auto" w:fill="auto"/>
    </w:pPr>
    <w:rPr>
      <w:rFonts w:ascii="Arial" w:hAnsi="Arial" w:cs="Arial" w:eastAsia="Arial"/>
      <w:color w:val="auto"/>
      <w:spacing w:val="0"/>
      <w:position w:val="0"/>
      <w:sz w:val="22"/>
      <w:szCs w:val="22"/>
      <w:lang w:val="en-US" w:bidi="ar-SA" w:eastAsia="en-US"/>
    </w:rPr>
  </w:style>
  <w:style w:type="paragraph" w:styleId="791">
    <w:name w:val="Heading 1"/>
    <w:basedOn w:val="790"/>
    <w:next w:val="790"/>
    <w:uiPriority w:val="9"/>
    <w:qFormat/>
    <w:pPr>
      <w:keepLines/>
      <w:keepNext/>
      <w:spacing w:before="480" w:after="0"/>
    </w:pPr>
    <w:rPr>
      <w:rFonts w:ascii="Arial" w:hAnsi="Arial" w:cs="Arial" w:eastAsia="Arial"/>
      <w:b/>
      <w:bCs/>
      <w:color w:val="000000" w:themeColor="text1"/>
      <w:sz w:val="48"/>
      <w:szCs w:val="48"/>
      <w14:textFill>
        <w14:solidFill>
          <w14:schemeClr w14:val="tx1"/>
        </w14:solidFill>
      </w14:textFill>
    </w:rPr>
  </w:style>
  <w:style w:type="paragraph" w:styleId="792">
    <w:name w:val="Heading 2"/>
    <w:basedOn w:val="790"/>
    <w:next w:val="790"/>
    <w:uiPriority w:val="9"/>
    <w:unhideWhenUsed/>
    <w:qFormat/>
    <w:pPr>
      <w:keepLines/>
      <w:keepNext/>
      <w:spacing w:before="200" w:after="0"/>
    </w:pPr>
    <w:rPr>
      <w:rFonts w:ascii="Arial" w:hAnsi="Arial" w:cs="Arial" w:eastAsia="Arial"/>
      <w:b/>
      <w:bCs/>
      <w:color w:val="000000" w:themeColor="text1"/>
      <w:sz w:val="40"/>
      <w14:textFill>
        <w14:solidFill>
          <w14:schemeClr w14:val="tx1"/>
        </w14:solidFill>
      </w14:textFill>
    </w:rPr>
  </w:style>
  <w:style w:type="paragraph" w:styleId="793">
    <w:name w:val="Heading 3"/>
    <w:basedOn w:val="790"/>
    <w:next w:val="790"/>
    <w:uiPriority w:val="9"/>
    <w:unhideWhenUsed/>
    <w:qFormat/>
    <w:pPr>
      <w:keepLines/>
      <w:keepNext/>
      <w:spacing w:before="200" w:after="0"/>
    </w:pPr>
    <w:rPr>
      <w:rFonts w:ascii="Arial" w:hAnsi="Arial" w:cs="Arial" w:eastAsia="Arial"/>
      <w:b/>
      <w:bCs/>
      <w:i/>
      <w:iCs/>
      <w:color w:val="000000" w:themeColor="text1"/>
      <w:sz w:val="36"/>
      <w:szCs w:val="36"/>
      <w14:textFill>
        <w14:solidFill>
          <w14:schemeClr w14:val="tx1"/>
        </w14:solidFill>
      </w14:textFill>
    </w:rPr>
  </w:style>
  <w:style w:type="paragraph" w:styleId="794">
    <w:name w:val="Heading 4"/>
    <w:basedOn w:val="790"/>
    <w:next w:val="790"/>
    <w:uiPriority w:val="9"/>
    <w:unhideWhenUsed/>
    <w:qFormat/>
    <w:pPr>
      <w:keepLines/>
      <w:keepNext/>
      <w:spacing w:before="200" w:after="0"/>
    </w:pPr>
    <w:rPr>
      <w:rFonts w:ascii="Arial" w:hAnsi="Arial" w:cs="Arial" w:eastAsia="Arial"/>
      <w:color w:val="232323"/>
      <w:sz w:val="32"/>
      <w:szCs w:val="32"/>
    </w:rPr>
  </w:style>
  <w:style w:type="paragraph" w:styleId="795">
    <w:name w:val="Heading 5"/>
    <w:basedOn w:val="790"/>
    <w:next w:val="790"/>
    <w:uiPriority w:val="9"/>
    <w:unhideWhenUsed/>
    <w:qFormat/>
    <w:pPr>
      <w:keepLines/>
      <w:keepNext/>
      <w:spacing w:before="200" w:after="0"/>
    </w:pPr>
    <w:rPr>
      <w:rFonts w:ascii="Arial" w:hAnsi="Arial" w:cs="Arial" w:eastAsia="Arial"/>
      <w:b/>
      <w:bCs/>
      <w:color w:val="444444"/>
      <w:sz w:val="28"/>
      <w:szCs w:val="28"/>
    </w:rPr>
  </w:style>
  <w:style w:type="paragraph" w:styleId="796">
    <w:name w:val="Heading 6"/>
    <w:basedOn w:val="790"/>
    <w:next w:val="790"/>
    <w:uiPriority w:val="9"/>
    <w:unhideWhenUsed/>
    <w:qFormat/>
    <w:pPr>
      <w:keepLines/>
      <w:keepNext/>
      <w:spacing w:before="200" w:after="0"/>
    </w:pPr>
    <w:rPr>
      <w:rFonts w:ascii="Arial" w:hAnsi="Arial" w:cs="Arial" w:eastAsia="Arial"/>
      <w:i/>
      <w:iCs/>
      <w:color w:val="232323"/>
      <w:sz w:val="28"/>
      <w:szCs w:val="28"/>
    </w:rPr>
  </w:style>
  <w:style w:type="paragraph" w:styleId="797">
    <w:name w:val="Heading 7"/>
    <w:basedOn w:val="790"/>
    <w:next w:val="790"/>
    <w:uiPriority w:val="9"/>
    <w:unhideWhenUsed/>
    <w:qFormat/>
    <w:pPr>
      <w:keepLines/>
      <w:keepNext/>
      <w:spacing w:before="200" w:after="0"/>
    </w:pPr>
    <w:rPr>
      <w:rFonts w:ascii="Arial" w:hAnsi="Arial" w:cs="Arial" w:eastAsia="Arial"/>
      <w:b/>
      <w:bCs/>
      <w:color w:val="606060"/>
      <w:sz w:val="24"/>
      <w:szCs w:val="24"/>
    </w:rPr>
  </w:style>
  <w:style w:type="paragraph" w:styleId="798">
    <w:name w:val="Heading 8"/>
    <w:basedOn w:val="790"/>
    <w:next w:val="790"/>
    <w:uiPriority w:val="9"/>
    <w:unhideWhenUsed/>
    <w:qFormat/>
    <w:pPr>
      <w:keepLines/>
      <w:keepNext/>
      <w:spacing w:before="200" w:after="0"/>
    </w:pPr>
    <w:rPr>
      <w:rFonts w:ascii="Arial" w:hAnsi="Arial" w:cs="Arial" w:eastAsia="Arial"/>
      <w:color w:val="444444"/>
      <w:sz w:val="24"/>
      <w:szCs w:val="24"/>
    </w:rPr>
  </w:style>
  <w:style w:type="paragraph" w:styleId="799">
    <w:name w:val="Heading 9"/>
    <w:basedOn w:val="790"/>
    <w:next w:val="790"/>
    <w:uiPriority w:val="9"/>
    <w:unhideWhenUsed/>
    <w:qFormat/>
    <w:pPr>
      <w:keepLines/>
      <w:keepNext/>
      <w:spacing w:before="200" w:after="0"/>
    </w:pPr>
    <w:rPr>
      <w:rFonts w:ascii="Arial" w:hAnsi="Arial" w:cs="Arial" w:eastAsia="Arial"/>
      <w:i/>
      <w:iCs/>
      <w:color w:val="444444"/>
      <w:sz w:val="23"/>
      <w:szCs w:val="23"/>
    </w:rPr>
  </w:style>
  <w:style w:type="character" w:styleId="800" w:default="1">
    <w:name w:val="Default Paragraph Font"/>
    <w:uiPriority w:val="1"/>
    <w:unhideWhenUsed/>
  </w:style>
  <w:style w:type="table" w:styleId="801" w:default="1">
    <w:name w:val="Normal Table"/>
    <w:uiPriority w:val="99"/>
    <w:unhideWhenUsed/>
    <w:tblPr>
      <w:tblStyleRowBandSize w:val="1"/>
      <w:tblStyleColBandSize w:val="1"/>
      <w:tblCellMar>
        <w:left w:w="108" w:type="dxa"/>
        <w:top w:w="0" w:type="dxa"/>
        <w:right w:w="108" w:type="dxa"/>
        <w:bottom w:w="0" w:type="dxa"/>
      </w:tblCellMar>
    </w:tblPr>
  </w:style>
  <w:style w:type="paragraph" w:styleId="802">
    <w:name w:val="Footer"/>
    <w:basedOn w:val="790"/>
    <w:uiPriority w:val="99"/>
    <w:unhideWhenUsed/>
    <w:pPr>
      <w:spacing w:after="0" w:line="240" w:lineRule="auto"/>
      <w:tabs>
        <w:tab w:val="center" w:pos="4677" w:leader="none"/>
        <w:tab w:val="right" w:pos="9355" w:leader="none"/>
      </w:tabs>
    </w:pPr>
  </w:style>
  <w:style w:type="paragraph" w:styleId="803">
    <w:name w:val="Header"/>
    <w:basedOn w:val="790"/>
    <w:uiPriority w:val="99"/>
    <w:unhideWhenUsed/>
    <w:pPr>
      <w:spacing w:after="0" w:line="240" w:lineRule="auto"/>
      <w:tabs>
        <w:tab w:val="center" w:pos="4677" w:leader="none"/>
        <w:tab w:val="right" w:pos="9355" w:leader="none"/>
      </w:tabs>
    </w:pPr>
  </w:style>
  <w:style w:type="paragraph" w:styleId="804">
    <w:name w:val="Normal (Web)"/>
    <w:uiPriority w:val="99"/>
    <w:unhideWhenUsed/>
    <w:pPr>
      <w:ind w:left="0" w:right="0"/>
      <w:jc w:val="left"/>
      <w:spacing w:before="0" w:beforeAutospacing="1" w:after="0" w:afterAutospacing="1"/>
    </w:pPr>
    <w:rPr>
      <w:sz w:val="24"/>
      <w:szCs w:val="24"/>
      <w:lang w:val="en-US" w:bidi="ar" w:eastAsia="zh-CN"/>
    </w:rPr>
  </w:style>
  <w:style w:type="paragraph" w:styleId="805">
    <w:name w:val="Subtitle"/>
    <w:basedOn w:val="790"/>
    <w:next w:val="790"/>
    <w:uiPriority w:val="11"/>
    <w:qFormat/>
    <w:pPr>
      <w:spacing w:line="240" w:lineRule="auto"/>
    </w:pPr>
    <w:rPr>
      <w:rFonts w:ascii="Arial" w:hAnsi="Arial" w:cs="Arial" w:eastAsia="Arial"/>
      <w:i/>
      <w:iCs/>
      <w:color w:val="444444"/>
      <w:sz w:val="52"/>
      <w:szCs w:val="52"/>
    </w:rPr>
  </w:style>
  <w:style w:type="paragraph" w:styleId="806">
    <w:name w:val="Title"/>
    <w:basedOn w:val="790"/>
    <w:next w:val="790"/>
    <w:uiPriority w:val="10"/>
    <w:qFormat/>
    <w:pPr>
      <w:contextualSpacing/>
      <w:spacing w:before="300" w:after="80" w:line="240" w:lineRule="auto"/>
      <w:pBdr>
        <w:bottom w:val="single" w:color="000000" w:themeColor="text1" w:sz="24" w:space="0"/>
      </w:pBdr>
    </w:pPr>
    <w:rPr>
      <w:rFonts w:ascii="Arial" w:hAnsi="Arial" w:cs="Arial" w:eastAsia="Arial"/>
      <w:b/>
      <w:bCs/>
      <w:color w:val="000000" w:themeColor="text1"/>
      <w:sz w:val="72"/>
      <w:szCs w:val="72"/>
      <w14:textFill>
        <w14:solidFill>
          <w14:schemeClr w14:val="tx1"/>
        </w14:solidFill>
      </w14:textFill>
    </w:rPr>
  </w:style>
  <w:style w:type="character" w:styleId="807">
    <w:name w:val="Hyperlink"/>
    <w:uiPriority w:val="99"/>
    <w:unhideWhenUsed/>
    <w:rPr>
      <w:color w:val="0563C1" w:themeColor="hyperlink"/>
      <w:u w:val="single"/>
      <w14:textFill>
        <w14:solidFill>
          <w14:schemeClr w14:val="hlink"/>
        </w14:solidFill>
      </w14:textFill>
    </w:rPr>
  </w:style>
  <w:style w:type="table" w:styleId="808">
    <w:name w:val="Table Grid"/>
    <w:basedOn w:val="801"/>
    <w:uiPriority w:val="59"/>
    <w:pPr>
      <w:spacing w:after="0" w:line="240" w:lineRule="auto"/>
    </w:p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809">
    <w:name w:val="Quote"/>
    <w:basedOn w:val="790"/>
    <w:next w:val="790"/>
    <w:uiPriority w:val="29"/>
    <w:qFormat/>
    <w:pPr>
      <w:ind w:left="4536"/>
      <w:jc w:val="both"/>
    </w:pPr>
    <w:rPr>
      <w:i/>
      <w:iCs/>
      <w:color w:val="373737"/>
      <w:sz w:val="18"/>
      <w:szCs w:val="18"/>
    </w:rPr>
  </w:style>
  <w:style w:type="table" w:styleId="810">
    <w:name w:val="Lined"/>
    <w:basedOn w:val="801"/>
    <w:uiPriority w:val="99"/>
    <w:pPr>
      <w:spacing w:after="0" w:line="240" w:lineRule="auto"/>
    </w:pPr>
    <w:tblPr>
      <w:tblStyleRowBandSize w:val="1"/>
      <w:tblStyleColBandSize w:val="1"/>
      <w:tblCellMar>
        <w:left w:w="0" w:type="dxa"/>
        <w:top w:w="0" w:type="dxa"/>
        <w:right w:w="0" w:type="dxa"/>
        <w:bottom w:w="0" w:type="dxa"/>
      </w:tblCellMar>
    </w:tblPr>
    <w:tblStylePr w:type="band2Horz">
      <w:tcPr>
        <w:shd w:val="clear" w:color="d9d9d9" w:fill="d9d9d9"/>
      </w:tcPr>
    </w:tblStylePr>
    <w:tblStylePr w:type="band2Vert">
      <w:tcPr>
        <w:shd w:val="clear" w:color="d9d9d9" w:fill="d9d9d9"/>
      </w:tcPr>
    </w:tblStylePr>
    <w:tblStylePr w:type="firstCol">
      <w:tcPr>
        <w:shd w:val="clear" w:color="a6a6a6" w:fill="a6a6a6"/>
      </w:tcPr>
    </w:tblStylePr>
    <w:tblStylePr w:type="firstRow">
      <w:tcPr>
        <w:shd w:val="clear" w:color="a6a6a6" w:fill="a6a6a6"/>
      </w:tcPr>
    </w:tblStylePr>
    <w:tblStylePr w:type="lastCol">
      <w:tcPr>
        <w:shd w:val="clear" w:color="a6a6a6" w:fill="a6a6a6"/>
      </w:tcPr>
    </w:tblStylePr>
    <w:tblStylePr w:type="lastRow">
      <w:tcPr>
        <w:shd w:val="clear" w:color="a6a6a6" w:fill="a6a6a6"/>
      </w:tcPr>
    </w:tblStylePr>
  </w:style>
  <w:style w:type="table" w:styleId="811">
    <w:name w:val="Lined - Accent 1"/>
    <w:basedOn w:val="801"/>
    <w:uiPriority w:val="99"/>
    <w:pPr>
      <w:spacing w:after="0" w:line="240" w:lineRule="auto"/>
    </w:pPr>
    <w:tblPr>
      <w:tblStyleRowBandSize w:val="1"/>
      <w:tblStyleColBandSize w:val="1"/>
      <w:tblCellMar>
        <w:left w:w="0" w:type="dxa"/>
        <w:top w:w="0" w:type="dxa"/>
        <w:right w:w="0" w:type="dxa"/>
        <w:bottom w:w="0" w:type="dxa"/>
      </w:tblCellMar>
    </w:tblPr>
    <w:tblStylePr w:type="band2Horz">
      <w:tcPr>
        <w:shd w:val="clear" w:color="dbe5f1" w:fill="dbe5f1"/>
      </w:tcPr>
    </w:tblStylePr>
    <w:tblStylePr w:type="band2Vert">
      <w:tcPr>
        <w:shd w:val="clear" w:color="dbe5f1" w:fill="dbe5f1"/>
      </w:tcPr>
    </w:tblStylePr>
    <w:tblStylePr w:type="firstCol">
      <w:tcPr>
        <w:shd w:val="clear" w:color="95b3d7" w:fill="95b3d7"/>
      </w:tcPr>
    </w:tblStylePr>
    <w:tblStylePr w:type="firstRow">
      <w:tcPr>
        <w:shd w:val="clear" w:color="95b3d7" w:fill="95b3d7"/>
      </w:tcPr>
    </w:tblStylePr>
    <w:tblStylePr w:type="lastCol">
      <w:tcPr>
        <w:shd w:val="clear" w:color="95b3d7" w:fill="95b3d7"/>
      </w:tcPr>
    </w:tblStylePr>
    <w:tblStylePr w:type="lastRow">
      <w:tcPr>
        <w:shd w:val="clear" w:color="95b3d7" w:fill="95b3d7"/>
      </w:tcPr>
    </w:tblStylePr>
  </w:style>
  <w:style w:type="table" w:styleId="812">
    <w:name w:val="Lined - Accent 2"/>
    <w:basedOn w:val="801"/>
    <w:uiPriority w:val="99"/>
    <w:pPr>
      <w:spacing w:after="0" w:line="240" w:lineRule="auto"/>
    </w:pPr>
    <w:tblPr>
      <w:tblStyleRowBandSize w:val="1"/>
      <w:tblStyleColBandSize w:val="1"/>
      <w:tblCellMar>
        <w:left w:w="0" w:type="dxa"/>
        <w:top w:w="0" w:type="dxa"/>
        <w:right w:w="0" w:type="dxa"/>
        <w:bottom w:w="0" w:type="dxa"/>
      </w:tblCellMar>
    </w:tblPr>
    <w:tblStylePr w:type="band2Horz">
      <w:tcPr>
        <w:shd w:val="clear" w:color="f2dbdb" w:fill="f2dbdb"/>
      </w:tcPr>
    </w:tblStylePr>
    <w:tblStylePr w:type="band2Vert">
      <w:tcPr>
        <w:shd w:val="clear" w:color="f2dbdb" w:fill="f2dbdb"/>
      </w:tcPr>
    </w:tblStylePr>
    <w:tblStylePr w:type="firstCol">
      <w:tcPr>
        <w:shd w:val="clear" w:color="d99594" w:fill="d99594"/>
      </w:tcPr>
    </w:tblStylePr>
    <w:tblStylePr w:type="firstRow">
      <w:tcPr>
        <w:shd w:val="clear" w:color="d99594" w:fill="d99594"/>
      </w:tcPr>
    </w:tblStylePr>
    <w:tblStylePr w:type="lastCol">
      <w:tcPr>
        <w:shd w:val="clear" w:color="d99594" w:fill="d99594"/>
      </w:tcPr>
    </w:tblStylePr>
    <w:tblStylePr w:type="lastRow">
      <w:tcPr>
        <w:shd w:val="clear" w:color="d99594" w:fill="d99594"/>
      </w:tcPr>
    </w:tblStylePr>
  </w:style>
  <w:style w:type="table" w:styleId="813">
    <w:name w:val="Lined - Accent 3"/>
    <w:basedOn w:val="801"/>
    <w:uiPriority w:val="99"/>
    <w:pPr>
      <w:spacing w:after="0" w:line="240" w:lineRule="auto"/>
    </w:pPr>
    <w:tblPr>
      <w:tblStyleRowBandSize w:val="1"/>
      <w:tblStyleColBandSize w:val="1"/>
      <w:tblCellMar>
        <w:left w:w="0" w:type="dxa"/>
        <w:top w:w="0" w:type="dxa"/>
        <w:right w:w="0" w:type="dxa"/>
        <w:bottom w:w="0" w:type="dxa"/>
      </w:tblCellMar>
    </w:tblPr>
    <w:tblStylePr w:type="band2Horz">
      <w:tcPr>
        <w:shd w:val="clear" w:color="eaf1dd" w:fill="eaf1dd"/>
      </w:tcPr>
    </w:tblStylePr>
    <w:tblStylePr w:type="band2Vert">
      <w:tcPr>
        <w:shd w:val="clear" w:color="eaf1dd" w:fill="eaf1dd"/>
      </w:tcPr>
    </w:tblStylePr>
    <w:tblStylePr w:type="firstCol">
      <w:tcPr>
        <w:shd w:val="clear" w:color="c2d69b" w:fill="c2d69b"/>
      </w:tcPr>
    </w:tblStylePr>
    <w:tblStylePr w:type="firstRow">
      <w:tcPr>
        <w:shd w:val="clear" w:color="c2d69b" w:fill="c2d69b"/>
      </w:tcPr>
    </w:tblStylePr>
    <w:tblStylePr w:type="lastCol">
      <w:tcPr>
        <w:shd w:val="clear" w:color="c2d69b" w:fill="c2d69b"/>
      </w:tcPr>
    </w:tblStylePr>
    <w:tblStylePr w:type="lastRow">
      <w:tcPr>
        <w:shd w:val="clear" w:color="c2d69b" w:fill="c2d69b"/>
      </w:tcPr>
    </w:tblStylePr>
  </w:style>
  <w:style w:type="table" w:styleId="814">
    <w:name w:val="Lined - Accent 4"/>
    <w:basedOn w:val="801"/>
    <w:uiPriority w:val="99"/>
    <w:pPr>
      <w:spacing w:after="0" w:line="240" w:lineRule="auto"/>
    </w:pPr>
    <w:tblPr>
      <w:tblStyleRowBandSize w:val="1"/>
      <w:tblStyleColBandSize w:val="1"/>
      <w:tblCellMar>
        <w:left w:w="0" w:type="dxa"/>
        <w:top w:w="0" w:type="dxa"/>
        <w:right w:w="0" w:type="dxa"/>
        <w:bottom w:w="0" w:type="dxa"/>
      </w:tblCellMar>
    </w:tblPr>
    <w:tblStylePr w:type="band2Horz">
      <w:tcPr>
        <w:shd w:val="clear" w:color="e5dfec" w:fill="e5dfec"/>
      </w:tcPr>
    </w:tblStylePr>
    <w:tblStylePr w:type="band2Vert">
      <w:tcPr>
        <w:shd w:val="clear" w:color="e5dfec" w:fill="e5dfec"/>
      </w:tcPr>
    </w:tblStylePr>
    <w:tblStylePr w:type="firstCol">
      <w:tcPr>
        <w:shd w:val="clear" w:color="b2a1c7" w:fill="b2a1c7"/>
      </w:tcPr>
    </w:tblStylePr>
    <w:tblStylePr w:type="firstRow">
      <w:tcPr>
        <w:shd w:val="clear" w:color="b2a1c7" w:fill="b2a1c7"/>
      </w:tcPr>
    </w:tblStylePr>
    <w:tblStylePr w:type="lastCol">
      <w:tcPr>
        <w:shd w:val="clear" w:color="b2a1c7" w:fill="b2a1c7"/>
      </w:tcPr>
    </w:tblStylePr>
    <w:tblStylePr w:type="lastRow">
      <w:tcPr>
        <w:shd w:val="clear" w:color="b2a1c7" w:fill="b2a1c7"/>
      </w:tcPr>
    </w:tblStylePr>
  </w:style>
  <w:style w:type="table" w:styleId="815">
    <w:name w:val="Lined - Accent 5"/>
    <w:basedOn w:val="801"/>
    <w:uiPriority w:val="99"/>
    <w:pPr>
      <w:spacing w:after="0" w:line="240" w:lineRule="auto"/>
    </w:pPr>
    <w:tblPr>
      <w:tblStyleRowBandSize w:val="1"/>
      <w:tblStyleColBandSize w:val="1"/>
      <w:tblCellMar>
        <w:left w:w="0" w:type="dxa"/>
        <w:top w:w="0" w:type="dxa"/>
        <w:right w:w="0" w:type="dxa"/>
        <w:bottom w:w="0" w:type="dxa"/>
      </w:tblCellMar>
    </w:tblPr>
    <w:tblStylePr w:type="band2Horz">
      <w:tcPr>
        <w:shd w:val="clear" w:color="daeef3" w:fill="daeef3"/>
      </w:tcPr>
    </w:tblStylePr>
    <w:tblStylePr w:type="band2Vert">
      <w:tcPr>
        <w:shd w:val="clear" w:color="daeef3" w:fill="daeef3"/>
      </w:tcPr>
    </w:tblStylePr>
    <w:tblStylePr w:type="firstCol">
      <w:tcPr>
        <w:shd w:val="clear" w:color="92cddc" w:fill="92cddc"/>
      </w:tcPr>
    </w:tblStylePr>
    <w:tblStylePr w:type="firstRow">
      <w:tcPr>
        <w:shd w:val="clear" w:color="92cddc" w:fill="92cddc"/>
      </w:tcPr>
    </w:tblStylePr>
    <w:tblStylePr w:type="lastCol">
      <w:tcPr>
        <w:shd w:val="clear" w:color="92cddc" w:fill="92cddc"/>
      </w:tcPr>
    </w:tblStylePr>
    <w:tblStylePr w:type="lastRow">
      <w:tcPr>
        <w:shd w:val="clear" w:color="92cddc" w:fill="92cddc"/>
      </w:tcPr>
    </w:tblStylePr>
  </w:style>
  <w:style w:type="table" w:styleId="816">
    <w:name w:val="Lined - Accent 6"/>
    <w:basedOn w:val="801"/>
    <w:uiPriority w:val="99"/>
    <w:pPr>
      <w:spacing w:after="0" w:line="240" w:lineRule="auto"/>
    </w:pPr>
    <w:tblPr>
      <w:tblStyleRowBandSize w:val="1"/>
      <w:tblStyleColBandSize w:val="1"/>
      <w:tblCellMar>
        <w:left w:w="0" w:type="dxa"/>
        <w:top w:w="0" w:type="dxa"/>
        <w:right w:w="0" w:type="dxa"/>
        <w:bottom w:w="0" w:type="dxa"/>
      </w:tblCellMar>
    </w:tblPr>
    <w:tblStylePr w:type="band2Horz">
      <w:tcPr>
        <w:shd w:val="clear" w:color="fde9e9" w:fill="fde9e9"/>
      </w:tcPr>
    </w:tblStylePr>
    <w:tblStylePr w:type="band2Vert">
      <w:tcPr>
        <w:shd w:val="clear" w:color="fde9e9" w:fill="fde9e9"/>
      </w:tcPr>
    </w:tblStylePr>
    <w:tblStylePr w:type="firstCol">
      <w:tcPr>
        <w:shd w:val="clear" w:color="fabf8f" w:fill="fabf8f"/>
      </w:tcPr>
    </w:tblStylePr>
    <w:tblStylePr w:type="firstRow">
      <w:tcPr>
        <w:shd w:val="clear" w:color="fabf8f" w:fill="fabf8f"/>
      </w:tcPr>
    </w:tblStylePr>
    <w:tblStylePr w:type="lastCol">
      <w:tcPr>
        <w:shd w:val="clear" w:color="fabf8f" w:fill="fabf8f"/>
      </w:tcPr>
    </w:tblStylePr>
    <w:tblStylePr w:type="lastRow">
      <w:tcPr>
        <w:shd w:val="clear" w:color="fabf8f" w:fill="fabf8f"/>
      </w:tcPr>
    </w:tblStylePr>
  </w:style>
  <w:style w:type="table" w:styleId="817">
    <w:name w:val="Bordered"/>
    <w:basedOn w:val="801"/>
    <w:uiPriority w:val="99"/>
    <w:pPr>
      <w:spacing w:after="0" w:line="240" w:lineRule="auto"/>
    </w:pPr>
    <w:tblPr>
      <w:tblStyleRowBandSize w:val="1"/>
      <w:tblStyleColBandSize w:val="1"/>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left w:w="0" w:type="dxa"/>
        <w:top w:w="0" w:type="dxa"/>
        <w:right w:w="0" w:type="dxa"/>
        <w:bottom w:w="0" w:type="dxa"/>
      </w:tblCellMar>
    </w:tblPr>
    <w:tblStylePr w:type="firstCol">
      <w:tcPr>
        <w:tcBorders>
          <w:right w:val="single" w:color="000000" w:sz="18" w:space="0"/>
        </w:tcBorders>
      </w:tcPr>
    </w:tblStylePr>
    <w:tblStylePr w:type="firstRow">
      <w:tcPr>
        <w:tcBorders>
          <w:bottom w:val="single" w:color="000000" w:sz="18" w:space="0"/>
        </w:tcBorders>
      </w:tcPr>
    </w:tblStylePr>
    <w:tblStylePr w:type="lastCol">
      <w:tcPr>
        <w:tcBorders>
          <w:left w:val="single" w:color="000000" w:sz="18" w:space="0"/>
        </w:tcBorders>
      </w:tcPr>
    </w:tblStylePr>
    <w:tblStylePr w:type="lastRow">
      <w:tcPr>
        <w:tcBorders>
          <w:top w:val="single" w:color="000000" w:sz="18" w:space="0"/>
        </w:tcBorders>
      </w:tcPr>
    </w:tblStylePr>
  </w:style>
  <w:style w:type="table" w:styleId="818">
    <w:name w:val="Bordered - Accent 1"/>
    <w:basedOn w:val="801"/>
    <w:uiPriority w:val="99"/>
    <w:pPr>
      <w:spacing w:after="0" w:line="240" w:lineRule="auto"/>
    </w:pPr>
    <w:tblPr>
      <w:tblStyleRowBandSize w:val="1"/>
      <w:tblStyleColBandSize w:val="1"/>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CellMar>
        <w:left w:w="0" w:type="dxa"/>
        <w:top w:w="0" w:type="dxa"/>
        <w:right w:w="0" w:type="dxa"/>
        <w:bottom w:w="0" w:type="dxa"/>
      </w:tblCellMar>
    </w:tblPr>
    <w:tblStylePr w:type="firstCol">
      <w:tcPr>
        <w:tcBorders>
          <w:right w:val="single" w:color="365F91" w:sz="18" w:space="0"/>
        </w:tcBorders>
      </w:tcPr>
    </w:tblStylePr>
    <w:tblStylePr w:type="firstRow">
      <w:tcPr>
        <w:tcBorders>
          <w:bottom w:val="single" w:color="365F91" w:sz="18" w:space="0"/>
        </w:tcBorders>
      </w:tcPr>
    </w:tblStylePr>
    <w:tblStylePr w:type="lastCol">
      <w:tcPr>
        <w:tcBorders>
          <w:left w:val="single" w:color="365F91" w:sz="18" w:space="0"/>
        </w:tcBorders>
      </w:tcPr>
    </w:tblStylePr>
    <w:tblStylePr w:type="lastRow">
      <w:tcPr>
        <w:tcBorders>
          <w:top w:val="single" w:color="365F91" w:sz="18" w:space="0"/>
        </w:tcBorders>
      </w:tcPr>
    </w:tblStylePr>
  </w:style>
  <w:style w:type="table" w:styleId="819">
    <w:name w:val="Bordered - Accent 2"/>
    <w:basedOn w:val="801"/>
    <w:uiPriority w:val="99"/>
    <w:pPr>
      <w:spacing w:after="0" w:line="240" w:lineRule="auto"/>
    </w:pPr>
    <w:tblPr>
      <w:tblStyleRowBandSize w:val="1"/>
      <w:tblStyleColBandSize w:val="1"/>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CellMar>
        <w:left w:w="0" w:type="dxa"/>
        <w:top w:w="0" w:type="dxa"/>
        <w:right w:w="0" w:type="dxa"/>
        <w:bottom w:w="0" w:type="dxa"/>
      </w:tblCellMar>
    </w:tblPr>
    <w:tblStylePr w:type="firstCol">
      <w:tcPr>
        <w:tcBorders>
          <w:right w:val="single" w:color="943634" w:sz="18" w:space="0"/>
        </w:tcBorders>
      </w:tcPr>
    </w:tblStylePr>
    <w:tblStylePr w:type="firstRow">
      <w:tcPr>
        <w:tcBorders>
          <w:bottom w:val="single" w:color="943634" w:sz="18" w:space="0"/>
        </w:tcBorders>
      </w:tcPr>
    </w:tblStylePr>
    <w:tblStylePr w:type="lastCol">
      <w:tcPr>
        <w:tcBorders>
          <w:left w:val="single" w:color="943634" w:sz="18" w:space="0"/>
        </w:tcBorders>
      </w:tcPr>
    </w:tblStylePr>
    <w:tblStylePr w:type="lastRow">
      <w:tcPr>
        <w:tcBorders>
          <w:top w:val="single" w:color="943634" w:sz="18" w:space="0"/>
        </w:tcBorders>
      </w:tcPr>
    </w:tblStylePr>
  </w:style>
  <w:style w:type="table" w:styleId="820">
    <w:name w:val="Bordered - Accent 3"/>
    <w:basedOn w:val="801"/>
    <w:uiPriority w:val="99"/>
    <w:pPr>
      <w:spacing w:after="0" w:line="240" w:lineRule="auto"/>
    </w:pPr>
    <w:tblPr>
      <w:tblStyleRowBandSize w:val="1"/>
      <w:tblStyleColBandSize w:val="1"/>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CellMar>
        <w:left w:w="0" w:type="dxa"/>
        <w:top w:w="0" w:type="dxa"/>
        <w:right w:w="0" w:type="dxa"/>
        <w:bottom w:w="0" w:type="dxa"/>
      </w:tblCellMar>
    </w:tblPr>
    <w:tblStylePr w:type="firstCol">
      <w:tcPr>
        <w:tcBorders>
          <w:right w:val="single" w:color="76923C" w:sz="18" w:space="0"/>
        </w:tcBorders>
      </w:tcPr>
    </w:tblStylePr>
    <w:tblStylePr w:type="firstRow">
      <w:tcPr>
        <w:tcBorders>
          <w:bottom w:val="single" w:color="76923C" w:sz="18" w:space="0"/>
        </w:tcBorders>
      </w:tcPr>
    </w:tblStylePr>
    <w:tblStylePr w:type="lastCol">
      <w:tcPr>
        <w:tcBorders>
          <w:left w:val="single" w:color="76923C" w:sz="18" w:space="0"/>
        </w:tcBorders>
      </w:tcPr>
    </w:tblStylePr>
    <w:tblStylePr w:type="lastRow">
      <w:tcPr>
        <w:tcBorders>
          <w:top w:val="single" w:color="76923C" w:sz="18" w:space="0"/>
        </w:tcBorders>
      </w:tcPr>
    </w:tblStylePr>
  </w:style>
  <w:style w:type="table" w:styleId="821">
    <w:name w:val="Bordered - Accent 4"/>
    <w:basedOn w:val="801"/>
    <w:uiPriority w:val="99"/>
    <w:pPr>
      <w:spacing w:after="0" w:line="240" w:lineRule="auto"/>
    </w:pPr>
    <w:tblPr>
      <w:tblStyleRowBandSize w:val="1"/>
      <w:tblStyleColBandSize w:val="1"/>
      <w:tblBorders>
        <w:top w:val="single" w:color="CCC0D9" w:sz="4" w:space="0"/>
        <w:left w:val="single" w:color="CCC0D9" w:sz="4" w:space="0"/>
        <w:bottom w:val="single" w:color="CCC0D9" w:sz="4" w:space="0"/>
        <w:right w:val="single" w:color="CCC0D9" w:sz="4" w:space="0"/>
        <w:insideH w:val="single" w:color="CCC0D9" w:sz="4" w:space="0"/>
        <w:insideV w:val="single" w:color="CCC0D9" w:sz="4" w:space="0"/>
      </w:tblBorders>
      <w:tblCellMar>
        <w:left w:w="0" w:type="dxa"/>
        <w:top w:w="0" w:type="dxa"/>
        <w:right w:w="0" w:type="dxa"/>
        <w:bottom w:w="0" w:type="dxa"/>
      </w:tblCellMar>
    </w:tblPr>
    <w:tblStylePr w:type="firstCol">
      <w:tcPr>
        <w:tcBorders>
          <w:right w:val="single" w:color="5F497A" w:sz="18" w:space="0"/>
        </w:tcBorders>
      </w:tcPr>
    </w:tblStylePr>
    <w:tblStylePr w:type="firstRow">
      <w:tcPr>
        <w:tcBorders>
          <w:bottom w:val="single" w:color="5F497A" w:sz="18" w:space="0"/>
        </w:tcBorders>
      </w:tcPr>
    </w:tblStylePr>
    <w:tblStylePr w:type="lastCol">
      <w:tcPr>
        <w:tcBorders>
          <w:left w:val="single" w:color="5F497A" w:sz="18" w:space="0"/>
        </w:tcBorders>
      </w:tcPr>
    </w:tblStylePr>
    <w:tblStylePr w:type="lastRow">
      <w:tcPr>
        <w:tcBorders>
          <w:top w:val="single" w:color="5F497A" w:sz="18" w:space="0"/>
        </w:tcBorders>
      </w:tcPr>
    </w:tblStylePr>
  </w:style>
  <w:style w:type="table" w:styleId="822">
    <w:name w:val="Bordered - Accent 5"/>
    <w:basedOn w:val="801"/>
    <w:uiPriority w:val="99"/>
    <w:pPr>
      <w:spacing w:after="0" w:line="240" w:lineRule="auto"/>
    </w:pPr>
    <w:tblPr>
      <w:tblStyleRowBandSize w:val="1"/>
      <w:tblStyleColBandSize w:val="1"/>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0" w:type="dxa"/>
        <w:top w:w="0" w:type="dxa"/>
        <w:right w:w="0" w:type="dxa"/>
        <w:bottom w:w="0" w:type="dxa"/>
      </w:tblCellMar>
    </w:tblPr>
    <w:tblStylePr w:type="firstCol">
      <w:tcPr>
        <w:tcBorders>
          <w:right w:val="single" w:color="31849B" w:sz="18" w:space="0"/>
        </w:tcBorders>
      </w:tcPr>
    </w:tblStylePr>
    <w:tblStylePr w:type="firstRow">
      <w:tcPr>
        <w:tcBorders>
          <w:bottom w:val="single" w:color="31849B" w:sz="18" w:space="0"/>
        </w:tcBorders>
      </w:tcPr>
    </w:tblStylePr>
    <w:tblStylePr w:type="lastCol">
      <w:tcPr>
        <w:tcBorders>
          <w:left w:val="single" w:color="31849B" w:sz="18" w:space="0"/>
        </w:tcBorders>
      </w:tcPr>
    </w:tblStylePr>
    <w:tblStylePr w:type="lastRow">
      <w:tcPr>
        <w:tcBorders>
          <w:top w:val="single" w:color="31849B" w:sz="18" w:space="0"/>
        </w:tcBorders>
      </w:tcPr>
    </w:tblStylePr>
  </w:style>
  <w:style w:type="table" w:styleId="823">
    <w:name w:val="Bordered - Accent 6"/>
    <w:basedOn w:val="801"/>
    <w:uiPriority w:val="99"/>
    <w:pPr>
      <w:spacing w:after="0" w:line="240" w:lineRule="auto"/>
    </w:pPr>
    <w:tblPr>
      <w:tblStyleRowBandSize w:val="1"/>
      <w:tblStyleColBandSize w:val="1"/>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0" w:type="dxa"/>
        <w:top w:w="0" w:type="dxa"/>
        <w:right w:w="0" w:type="dxa"/>
        <w:bottom w:w="0" w:type="dxa"/>
      </w:tblCellMar>
    </w:tblPr>
    <w:tblStylePr w:type="firstCol">
      <w:tcPr>
        <w:tcBorders>
          <w:right w:val="single" w:color="E36C0A" w:sz="18" w:space="0"/>
        </w:tcBorders>
      </w:tcPr>
    </w:tblStylePr>
    <w:tblStylePr w:type="firstRow">
      <w:tcPr>
        <w:tcBorders>
          <w:bottom w:val="single" w:color="E36C0A" w:sz="18" w:space="0"/>
        </w:tcBorders>
      </w:tcPr>
    </w:tblStylePr>
    <w:tblStylePr w:type="lastCol">
      <w:tcPr>
        <w:tcBorders>
          <w:left w:val="single" w:color="E36C0A" w:sz="18" w:space="0"/>
        </w:tcBorders>
      </w:tcPr>
    </w:tblStylePr>
    <w:tblStylePr w:type="lastRow">
      <w:tcPr>
        <w:tcBorders>
          <w:top w:val="single" w:color="E36C0A" w:sz="18" w:space="0"/>
        </w:tcBorders>
      </w:tcPr>
    </w:tblStylePr>
  </w:style>
  <w:style w:type="table" w:styleId="824">
    <w:name w:val="Bordered &amp; Lined"/>
    <w:basedOn w:val="801"/>
    <w:uiPriority w:val="99"/>
    <w:pPr>
      <w:spacing w:after="0" w:line="240" w:lineRule="auto"/>
    </w:p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top w:w="0" w:type="dxa"/>
        <w:right w:w="0" w:type="dxa"/>
        <w:bottom w:w="0" w:type="dxa"/>
      </w:tblCellMar>
    </w:tblPr>
    <w:tblStylePr w:type="band2Horz">
      <w:tcPr>
        <w:shd w:val="clear" w:color="d9d9d9" w:fill="d9d9d9"/>
      </w:tcPr>
    </w:tblStylePr>
    <w:tblStylePr w:type="band2Vert">
      <w:tcPr>
        <w:shd w:val="clear" w:color="d9d9d9" w:fill="d9d9d9"/>
      </w:tcPr>
    </w:tblStylePr>
    <w:tblStylePr w:type="firstCol">
      <w:tcPr>
        <w:shd w:val="clear" w:color="a6a6a6" w:fill="a6a6a6"/>
      </w:tcPr>
    </w:tblStylePr>
    <w:tblStylePr w:type="firstRow">
      <w:tcPr>
        <w:shd w:val="clear" w:color="a6a6a6" w:fill="a6a6a6"/>
      </w:tcPr>
    </w:tblStylePr>
    <w:tblStylePr w:type="lastCol">
      <w:tcPr>
        <w:shd w:val="clear" w:color="a6a6a6" w:fill="a6a6a6"/>
      </w:tcPr>
    </w:tblStylePr>
    <w:tblStylePr w:type="lastRow">
      <w:tcPr>
        <w:shd w:val="clear" w:color="a6a6a6" w:fill="a6a6a6"/>
      </w:tcPr>
    </w:tblStylePr>
  </w:style>
  <w:style w:type="table" w:styleId="825">
    <w:name w:val="Bordered &amp; Lined - Accent 1"/>
    <w:basedOn w:val="801"/>
    <w:uiPriority w:val="99"/>
    <w:pPr>
      <w:spacing w:after="0" w:line="240" w:lineRule="auto"/>
    </w:pPr>
    <w:tblPr>
      <w:tblStyleRowBandSize w:val="1"/>
      <w:tblStyleColBandSize w:val="1"/>
      <w:tblBorders>
        <w:top w:val="single" w:color="17365D" w:sz="4" w:space="0"/>
        <w:left w:val="single" w:color="17365D" w:sz="4" w:space="0"/>
        <w:bottom w:val="single" w:color="17365D" w:sz="4" w:space="0"/>
        <w:right w:val="single" w:color="17365D" w:sz="4" w:space="0"/>
        <w:insideH w:val="single" w:color="17365D" w:sz="4" w:space="0"/>
        <w:insideV w:val="single" w:color="17365D" w:sz="4" w:space="0"/>
      </w:tblBorders>
      <w:tblCellMar>
        <w:left w:w="0" w:type="dxa"/>
        <w:top w:w="0" w:type="dxa"/>
        <w:right w:w="0" w:type="dxa"/>
        <w:bottom w:w="0" w:type="dxa"/>
      </w:tblCellMar>
    </w:tblPr>
    <w:tblStylePr w:type="band2Horz">
      <w:tcPr>
        <w:shd w:val="clear" w:color="dbe5f1" w:fill="dbe5f1"/>
      </w:tcPr>
    </w:tblStylePr>
    <w:tblStylePr w:type="band2Vert">
      <w:tcPr>
        <w:shd w:val="clear" w:color="dbe5f1" w:fill="dbe5f1"/>
      </w:tcPr>
    </w:tblStylePr>
    <w:tblStylePr w:type="firstCol">
      <w:tcPr>
        <w:shd w:val="clear" w:color="8db3e2" w:fill="8db3e2"/>
      </w:tcPr>
    </w:tblStylePr>
    <w:tblStylePr w:type="firstRow">
      <w:tcPr>
        <w:shd w:val="clear" w:color="8db3e2" w:fill="8db3e2"/>
      </w:tcPr>
    </w:tblStylePr>
    <w:tblStylePr w:type="lastCol">
      <w:tcPr>
        <w:shd w:val="clear" w:color="8db3e2" w:fill="8db3e2"/>
      </w:tcPr>
    </w:tblStylePr>
    <w:tblStylePr w:type="lastRow">
      <w:tcPr>
        <w:shd w:val="clear" w:color="8db3e2" w:fill="8db3e2"/>
      </w:tcPr>
    </w:tblStylePr>
  </w:style>
  <w:style w:type="table" w:styleId="826">
    <w:name w:val="Bordered &amp; Lined - Accent 2"/>
    <w:basedOn w:val="801"/>
    <w:uiPriority w:val="99"/>
    <w:pPr>
      <w:spacing w:after="0" w:line="240" w:lineRule="auto"/>
    </w:pPr>
    <w:tblPr>
      <w:tblStyleRowBandSize w:val="1"/>
      <w:tblStyleColBandSize w:val="1"/>
      <w:tblBorders>
        <w:top w:val="single" w:color="943634" w:sz="4" w:space="0"/>
        <w:left w:val="single" w:color="943634" w:sz="4" w:space="0"/>
        <w:bottom w:val="single" w:color="943634" w:sz="4" w:space="0"/>
        <w:right w:val="single" w:color="943634" w:sz="4" w:space="0"/>
        <w:insideH w:val="single" w:color="943634" w:sz="4" w:space="0"/>
        <w:insideV w:val="single" w:color="943634" w:sz="4" w:space="0"/>
      </w:tblBorders>
      <w:tblCellMar>
        <w:left w:w="0" w:type="dxa"/>
        <w:top w:w="0" w:type="dxa"/>
        <w:right w:w="0" w:type="dxa"/>
        <w:bottom w:w="0" w:type="dxa"/>
      </w:tblCellMar>
    </w:tblPr>
    <w:tblStylePr w:type="band2Horz">
      <w:tcPr>
        <w:shd w:val="clear" w:color="f2dbdb" w:fill="f2dbdb"/>
      </w:tcPr>
    </w:tblStylePr>
    <w:tblStylePr w:type="band2Vert">
      <w:tcPr>
        <w:shd w:val="clear" w:color="f2dbdb" w:fill="f2dbdb"/>
      </w:tcPr>
    </w:tblStylePr>
    <w:tblStylePr w:type="firstCol">
      <w:tcPr>
        <w:shd w:val="clear" w:color="d99594" w:fill="d99594"/>
      </w:tcPr>
    </w:tblStylePr>
    <w:tblStylePr w:type="firstRow">
      <w:tcPr>
        <w:shd w:val="clear" w:color="d99594" w:fill="d99594"/>
      </w:tcPr>
    </w:tblStylePr>
    <w:tblStylePr w:type="lastCol">
      <w:tcPr>
        <w:shd w:val="clear" w:color="d99594" w:fill="d99594"/>
      </w:tcPr>
    </w:tblStylePr>
    <w:tblStylePr w:type="lastRow">
      <w:tcPr>
        <w:shd w:val="clear" w:color="d99594" w:fill="d99594"/>
      </w:tcPr>
    </w:tblStylePr>
  </w:style>
  <w:style w:type="table" w:styleId="827">
    <w:name w:val="Bordered &amp; Lined - Accent 3"/>
    <w:basedOn w:val="801"/>
    <w:uiPriority w:val="99"/>
    <w:pPr>
      <w:spacing w:after="0" w:line="240" w:lineRule="auto"/>
    </w:pPr>
    <w:tblPr>
      <w:tblStyleRowBandSize w:val="1"/>
      <w:tblStyleColBandSize w:val="1"/>
      <w:tblBorders>
        <w:top w:val="single" w:color="76923C" w:sz="4" w:space="0"/>
        <w:left w:val="single" w:color="76923C" w:sz="4" w:space="0"/>
        <w:bottom w:val="single" w:color="76923C" w:sz="4" w:space="0"/>
        <w:right w:val="single" w:color="76923C" w:sz="4" w:space="0"/>
        <w:insideH w:val="single" w:color="76923C" w:sz="4" w:space="0"/>
        <w:insideV w:val="single" w:color="76923C" w:sz="4" w:space="0"/>
      </w:tblBorders>
      <w:tblCellMar>
        <w:left w:w="0" w:type="dxa"/>
        <w:top w:w="0" w:type="dxa"/>
        <w:right w:w="0" w:type="dxa"/>
        <w:bottom w:w="0" w:type="dxa"/>
      </w:tblCellMar>
    </w:tblPr>
    <w:tblStylePr w:type="band2Horz">
      <w:tcPr>
        <w:shd w:val="clear" w:color="eaf1dd" w:fill="eaf1dd"/>
      </w:tcPr>
    </w:tblStylePr>
    <w:tblStylePr w:type="band2Vert">
      <w:tcPr>
        <w:shd w:val="clear" w:color="eaf1dd" w:fill="eaf1dd"/>
      </w:tcPr>
    </w:tblStylePr>
    <w:tblStylePr w:type="firstCol">
      <w:tcPr>
        <w:shd w:val="clear" w:color="c2d69b" w:fill="c2d69b"/>
      </w:tcPr>
    </w:tblStylePr>
    <w:tblStylePr w:type="firstRow">
      <w:tcPr>
        <w:shd w:val="clear" w:color="c2d69b" w:fill="c2d69b"/>
      </w:tcPr>
    </w:tblStylePr>
    <w:tblStylePr w:type="lastCol">
      <w:tcPr>
        <w:shd w:val="clear" w:color="c2d69b" w:fill="c2d69b"/>
      </w:tcPr>
    </w:tblStylePr>
    <w:tblStylePr w:type="lastRow">
      <w:tcPr>
        <w:shd w:val="clear" w:color="c2d69b" w:fill="c2d69b"/>
      </w:tcPr>
    </w:tblStylePr>
  </w:style>
  <w:style w:type="table" w:styleId="828">
    <w:name w:val="Bordered &amp; Lined - Accent 4"/>
    <w:basedOn w:val="801"/>
    <w:uiPriority w:val="99"/>
    <w:pPr>
      <w:spacing w:after="0" w:line="240" w:lineRule="auto"/>
    </w:pPr>
    <w:tblPr>
      <w:tblStyleRowBandSize w:val="1"/>
      <w:tblStyleColBandSize w:val="1"/>
      <w:tblBorders>
        <w:top w:val="single" w:color="5F497A" w:sz="4" w:space="0"/>
        <w:left w:val="single" w:color="5F497A" w:sz="4" w:space="0"/>
        <w:bottom w:val="single" w:color="5F497A" w:sz="4" w:space="0"/>
        <w:right w:val="single" w:color="5F497A" w:sz="4" w:space="0"/>
        <w:insideH w:val="single" w:color="5F497A" w:sz="4" w:space="0"/>
        <w:insideV w:val="single" w:color="5F497A" w:sz="4" w:space="0"/>
      </w:tblBorders>
      <w:tblCellMar>
        <w:left w:w="0" w:type="dxa"/>
        <w:top w:w="0" w:type="dxa"/>
        <w:right w:w="0" w:type="dxa"/>
        <w:bottom w:w="0" w:type="dxa"/>
      </w:tblCellMar>
    </w:tblPr>
    <w:tblStylePr w:type="band2Horz">
      <w:tcPr>
        <w:shd w:val="clear" w:color="e5dfec" w:fill="e5dfec"/>
      </w:tcPr>
    </w:tblStylePr>
    <w:tblStylePr w:type="band2Vert">
      <w:tcPr>
        <w:shd w:val="clear" w:color="e5dfec" w:fill="e5dfec"/>
      </w:tcPr>
    </w:tblStylePr>
    <w:tblStylePr w:type="firstCol">
      <w:tcPr>
        <w:shd w:val="clear" w:color="b2a1c7" w:fill="b2a1c7"/>
      </w:tcPr>
    </w:tblStylePr>
    <w:tblStylePr w:type="firstRow">
      <w:tcPr>
        <w:shd w:val="clear" w:color="b2a1c7" w:fill="b2a1c7"/>
      </w:tcPr>
    </w:tblStylePr>
    <w:tblStylePr w:type="lastCol">
      <w:tcPr>
        <w:shd w:val="clear" w:color="b2a1c7" w:fill="b2a1c7"/>
      </w:tcPr>
    </w:tblStylePr>
    <w:tblStylePr w:type="lastRow">
      <w:tcPr>
        <w:shd w:val="clear" w:color="b2a1c7" w:fill="b2a1c7"/>
      </w:tcPr>
    </w:tblStylePr>
  </w:style>
  <w:style w:type="table" w:styleId="829">
    <w:name w:val="Bordered &amp; Lined - Accent 5"/>
    <w:basedOn w:val="801"/>
    <w:uiPriority w:val="99"/>
    <w:pPr>
      <w:spacing w:after="0" w:line="240" w:lineRule="auto"/>
    </w:pPr>
    <w:tblPr>
      <w:tblStyleRowBandSize w:val="1"/>
      <w:tblStyleColBandSize w:val="1"/>
      <w:tblBorders>
        <w:top w:val="single" w:color="31849B" w:sz="4" w:space="0"/>
        <w:left w:val="single" w:color="31849B" w:sz="4" w:space="0"/>
        <w:bottom w:val="single" w:color="31849B" w:sz="4" w:space="0"/>
        <w:right w:val="single" w:color="31849B" w:sz="4" w:space="0"/>
        <w:insideH w:val="single" w:color="31849B" w:sz="4" w:space="0"/>
        <w:insideV w:val="single" w:color="31849B" w:sz="4" w:space="0"/>
      </w:tblBorders>
      <w:tblCellMar>
        <w:left w:w="0" w:type="dxa"/>
        <w:top w:w="0" w:type="dxa"/>
        <w:right w:w="0" w:type="dxa"/>
        <w:bottom w:w="0" w:type="dxa"/>
      </w:tblCellMar>
    </w:tblPr>
    <w:tblStylePr w:type="band2Horz">
      <w:tcPr>
        <w:shd w:val="clear" w:color="daeef3" w:fill="daeef3"/>
      </w:tcPr>
    </w:tblStylePr>
    <w:tblStylePr w:type="band2Vert">
      <w:tcPr>
        <w:shd w:val="clear" w:color="daeef3" w:fill="daeef3"/>
      </w:tcPr>
    </w:tblStylePr>
    <w:tblStylePr w:type="firstCol">
      <w:tcPr>
        <w:shd w:val="clear" w:color="92cddc" w:fill="92cddc"/>
      </w:tcPr>
    </w:tblStylePr>
    <w:tblStylePr w:type="firstRow">
      <w:tcPr>
        <w:shd w:val="clear" w:color="92cddc" w:fill="92cddc"/>
      </w:tcPr>
    </w:tblStylePr>
    <w:tblStylePr w:type="lastCol">
      <w:tcPr>
        <w:shd w:val="clear" w:color="92cddc" w:fill="92cddc"/>
      </w:tcPr>
    </w:tblStylePr>
    <w:tblStylePr w:type="lastRow">
      <w:tcPr>
        <w:shd w:val="clear" w:color="92cddc" w:fill="92cddc"/>
      </w:tcPr>
    </w:tblStylePr>
  </w:style>
  <w:style w:type="table" w:styleId="830">
    <w:name w:val="Bordered &amp; Lined - Accent 6"/>
    <w:basedOn w:val="801"/>
    <w:uiPriority w:val="99"/>
    <w:pPr>
      <w:spacing w:after="0" w:line="240" w:lineRule="auto"/>
    </w:pPr>
    <w:tblPr>
      <w:tblStyleRowBandSize w:val="1"/>
      <w:tblStyleColBandSize w:val="1"/>
      <w:tblBorders>
        <w:top w:val="single" w:color="E36C0A" w:sz="4" w:space="0"/>
        <w:left w:val="single" w:color="E36C0A" w:sz="4" w:space="0"/>
        <w:bottom w:val="single" w:color="E36C0A" w:sz="4" w:space="0"/>
        <w:right w:val="single" w:color="E36C0A" w:sz="4" w:space="0"/>
        <w:insideH w:val="single" w:color="E36C0A" w:sz="4" w:space="0"/>
        <w:insideV w:val="single" w:color="E36C0A" w:sz="4" w:space="0"/>
      </w:tblBorders>
      <w:tblCellMar>
        <w:left w:w="0" w:type="dxa"/>
        <w:top w:w="0" w:type="dxa"/>
        <w:right w:w="0" w:type="dxa"/>
        <w:bottom w:w="0" w:type="dxa"/>
      </w:tblCellMar>
    </w:tblPr>
    <w:tblStylePr w:type="band2Horz">
      <w:tcPr>
        <w:shd w:val="clear" w:color="fde9d9" w:fill="fde9d9"/>
      </w:tcPr>
    </w:tblStylePr>
    <w:tblStylePr w:type="band2Vert">
      <w:tcPr>
        <w:shd w:val="clear" w:color="fde9d9" w:fill="fde9d9"/>
      </w:tcPr>
    </w:tblStylePr>
    <w:tblStylePr w:type="firstCol">
      <w:tcPr>
        <w:shd w:val="clear" w:color="fabf8f" w:fill="fabf8f"/>
      </w:tcPr>
    </w:tblStylePr>
    <w:tblStylePr w:type="firstRow">
      <w:tcPr>
        <w:shd w:val="clear" w:color="fabf8f" w:fill="fabf8f"/>
      </w:tcPr>
    </w:tblStylePr>
    <w:tblStylePr w:type="lastCol">
      <w:tcPr>
        <w:shd w:val="clear" w:color="fabf8f" w:fill="fabf8f"/>
      </w:tcPr>
    </w:tblStylePr>
    <w:tblStylePr w:type="lastRow">
      <w:tcPr>
        <w:shd w:val="clear" w:color="fabf8f" w:fill="fabf8f"/>
      </w:tcPr>
    </w:tblStylePr>
  </w:style>
  <w:style w:type="paragraph" w:styleId="831">
    <w:name w:val="No Spacing"/>
    <w:uiPriority w:val="1"/>
    <w:qFormat/>
    <w:pPr>
      <w:ind w:left="0" w:right="0" w:firstLine="0"/>
      <w:jc w:val="left"/>
      <w:spacing w:before="0" w:beforeAutospacing="0" w:after="0" w:afterAutospacing="0" w:line="240" w:lineRule="auto"/>
      <w:shd w:val="clear" w:color="auto" w:fill="auto"/>
    </w:pPr>
    <w:rPr>
      <w:rFonts w:ascii="Arial" w:hAnsi="Arial" w:cs="Arial" w:eastAsia="Arial"/>
      <w:color w:val="auto"/>
      <w:spacing w:val="0"/>
      <w:position w:val="0"/>
      <w:sz w:val="22"/>
      <w:szCs w:val="22"/>
      <w:lang w:val="en-US" w:bidi="ar-SA" w:eastAsia="en-US"/>
    </w:rPr>
  </w:style>
  <w:style w:type="paragraph" w:styleId="832">
    <w:name w:val="Intense Quote"/>
    <w:basedOn w:val="790"/>
    <w:next w:val="790"/>
    <w:uiPriority w:val="30"/>
    <w:qFormat/>
    <w:pPr>
      <w:ind w:left="567" w:right="567"/>
      <w:jc w:val="both"/>
      <w:shd w:val="clear" w:color="eeeeee" w:fill="eeeeee"/>
      <w:pBdr>
        <w:top w:val="single" w:color="808080" w:sz="4" w:space="1"/>
        <w:left w:val="single" w:color="808080" w:sz="4" w:space="4"/>
        <w:bottom w:val="single" w:color="808080" w:sz="4" w:space="1"/>
        <w:right w:val="single" w:color="808080" w:sz="4" w:space="4"/>
      </w:pBdr>
    </w:pPr>
    <w:rPr>
      <w:b/>
      <w:bCs/>
      <w:i/>
      <w:iCs/>
      <w:color w:val="464646"/>
      <w:sz w:val="19"/>
      <w:szCs w:val="19"/>
    </w:rPr>
  </w:style>
  <w:style w:type="paragraph" w:styleId="833">
    <w:name w:val="List Paragraph"/>
    <w:basedOn w:val="790"/>
    <w:uiPriority w:val="34"/>
    <w:qFormat/>
    <w:pPr>
      <w:contextualSpacing/>
      <w:ind w:left="720"/>
    </w:pPr>
  </w:style>
  <w:style w:type="numbering" w:styleId="834" w:default="1">
    <w:name w:val="GenStyleDefNum"/>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hyperlink" Target="http://www.onlyoffice.com/" TargetMode="External"/><Relationship Id="rId11" Type="http://schemas.openxmlformats.org/officeDocument/2006/relationships/hyperlink" Target="https://www.onlyoffice.com/support-contact-form.aspx"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ONLYOFFICE/7.1.1.23</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Anonymous</cp:lastModifiedBy>
  <cp:revision>10</cp:revision>
  <dcterms:modified xsi:type="dcterms:W3CDTF">2022-06-21T02:05:42Z</dcterms:modified>
</cp:coreProperties>
</file>